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68F0" w14:textId="482049DF" w:rsidR="007A5402" w:rsidRPr="00E7112E" w:rsidRDefault="00117403" w:rsidP="00E7112E">
      <w:pPr>
        <w:rPr>
          <w:rFonts w:asciiTheme="minorHAnsi" w:hAnsiTheme="minorHAnsi" w:cstheme="minorHAnsi"/>
          <w:sz w:val="24"/>
          <w:szCs w:val="24"/>
        </w:rPr>
      </w:pPr>
      <w:r w:rsidRPr="00E7112E">
        <w:rPr>
          <w:rFonts w:asciiTheme="minorHAnsi" w:hAnsiTheme="minorHAnsi" w:cstheme="minorHAnsi"/>
          <w:sz w:val="24"/>
          <w:szCs w:val="24"/>
        </w:rPr>
        <w:t>Math 153/</w:t>
      </w:r>
      <w:r w:rsidR="006B3B87" w:rsidRPr="00E7112E">
        <w:rPr>
          <w:rFonts w:asciiTheme="minorHAnsi" w:hAnsiTheme="minorHAnsi" w:cstheme="minorHAnsi"/>
          <w:sz w:val="24"/>
          <w:szCs w:val="24"/>
        </w:rPr>
        <w:t>B. Leitherer</w:t>
      </w:r>
      <w:r w:rsidR="002700DA">
        <w:rPr>
          <w:rFonts w:asciiTheme="minorHAnsi" w:hAnsiTheme="minorHAnsi" w:cstheme="minorHAnsi"/>
          <w:sz w:val="24"/>
          <w:szCs w:val="24"/>
        </w:rPr>
        <w:tab/>
      </w:r>
      <w:r w:rsidR="002700DA">
        <w:rPr>
          <w:rFonts w:asciiTheme="minorHAnsi" w:hAnsiTheme="minorHAnsi" w:cstheme="minorHAnsi"/>
          <w:sz w:val="24"/>
          <w:szCs w:val="24"/>
        </w:rPr>
        <w:tab/>
      </w:r>
      <w:r w:rsidR="002700DA">
        <w:rPr>
          <w:rFonts w:asciiTheme="minorHAnsi" w:hAnsiTheme="minorHAnsi" w:cstheme="minorHAnsi"/>
          <w:sz w:val="24"/>
          <w:szCs w:val="24"/>
        </w:rPr>
        <w:tab/>
      </w:r>
      <w:r w:rsidR="002700DA">
        <w:rPr>
          <w:rFonts w:asciiTheme="minorHAnsi" w:hAnsiTheme="minorHAnsi" w:cstheme="minorHAnsi"/>
          <w:sz w:val="24"/>
          <w:szCs w:val="24"/>
        </w:rPr>
        <w:tab/>
      </w:r>
      <w:r w:rsidR="002700DA">
        <w:rPr>
          <w:rFonts w:asciiTheme="minorHAnsi" w:hAnsiTheme="minorHAnsi" w:cstheme="minorHAnsi"/>
          <w:sz w:val="24"/>
          <w:szCs w:val="24"/>
        </w:rPr>
        <w:tab/>
      </w:r>
      <w:r w:rsidR="002700DA">
        <w:rPr>
          <w:rFonts w:asciiTheme="minorHAnsi" w:hAnsiTheme="minorHAnsi" w:cstheme="minorHAnsi"/>
          <w:sz w:val="24"/>
          <w:szCs w:val="24"/>
        </w:rPr>
        <w:tab/>
      </w:r>
      <w:r w:rsidR="002700DA">
        <w:rPr>
          <w:rFonts w:asciiTheme="minorHAnsi" w:hAnsiTheme="minorHAnsi" w:cstheme="minorHAnsi"/>
          <w:sz w:val="24"/>
          <w:szCs w:val="24"/>
        </w:rPr>
        <w:tab/>
      </w:r>
      <w:r w:rsidR="002700DA">
        <w:rPr>
          <w:rFonts w:asciiTheme="minorHAnsi" w:hAnsiTheme="minorHAnsi" w:cstheme="minorHAnsi"/>
          <w:sz w:val="24"/>
          <w:szCs w:val="24"/>
        </w:rPr>
        <w:tab/>
        <w:t>Grouped Mean</w:t>
      </w:r>
    </w:p>
    <w:p w14:paraId="3C5383F9" w14:textId="5B3CEA57" w:rsidR="007A5402" w:rsidRPr="00E7112E" w:rsidRDefault="00117403" w:rsidP="00E7112E">
      <w:pPr>
        <w:rPr>
          <w:rFonts w:asciiTheme="minorHAnsi" w:hAnsiTheme="minorHAnsi" w:cstheme="minorHAnsi"/>
          <w:sz w:val="24"/>
          <w:szCs w:val="24"/>
        </w:rPr>
      </w:pPr>
      <w:r w:rsidRPr="00E7112E">
        <w:rPr>
          <w:rFonts w:asciiTheme="minorHAnsi" w:hAnsiTheme="minorHAnsi" w:cstheme="minorHAnsi"/>
          <w:sz w:val="24"/>
          <w:szCs w:val="24"/>
        </w:rPr>
        <w:t xml:space="preserve">CCBC - Essex </w:t>
      </w:r>
    </w:p>
    <w:p w14:paraId="2B3361D2" w14:textId="77777777" w:rsidR="009654D7" w:rsidRDefault="009654D7" w:rsidP="00E7112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FAB78E" w14:textId="19632485" w:rsidR="007A5402" w:rsidRPr="00E7112E" w:rsidRDefault="009654D7" w:rsidP="00E7112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Did the mean age of Marylanders with positive COVID-19 tests change from March 2020 </w:t>
      </w:r>
      <w:r w:rsidR="008A529B">
        <w:rPr>
          <w:rFonts w:asciiTheme="minorHAnsi" w:hAnsiTheme="minorHAnsi" w:cstheme="minorHAnsi"/>
          <w:b/>
          <w:sz w:val="32"/>
          <w:szCs w:val="32"/>
        </w:rPr>
        <w:t>to</w:t>
      </w:r>
      <w:r>
        <w:rPr>
          <w:rFonts w:asciiTheme="minorHAnsi" w:hAnsiTheme="minorHAnsi" w:cstheme="minorHAnsi"/>
          <w:b/>
          <w:sz w:val="32"/>
          <w:szCs w:val="32"/>
        </w:rPr>
        <w:t xml:space="preserve"> July 2021?</w:t>
      </w:r>
    </w:p>
    <w:p w14:paraId="2F60A318" w14:textId="7C2EAAE5" w:rsidR="007A5402" w:rsidRDefault="007A5402" w:rsidP="00E7112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7C4FB8" w14:textId="3789E4CD" w:rsidR="00C45723" w:rsidRPr="00E322A0" w:rsidRDefault="009654D7" w:rsidP="00DA4FA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322A0">
        <w:rPr>
          <w:rFonts w:asciiTheme="minorHAnsi" w:hAnsiTheme="minorHAnsi" w:cstheme="minorHAnsi"/>
          <w:b/>
          <w:bCs/>
          <w:sz w:val="28"/>
          <w:szCs w:val="28"/>
        </w:rPr>
        <w:t>Scenario</w:t>
      </w:r>
      <w:r w:rsidR="00C45723" w:rsidRPr="00E322A0">
        <w:rPr>
          <w:rFonts w:asciiTheme="minorHAnsi" w:hAnsiTheme="minorHAnsi" w:cstheme="minorHAnsi"/>
          <w:b/>
          <w:bCs/>
          <w:sz w:val="28"/>
          <w:szCs w:val="28"/>
        </w:rPr>
        <w:t xml:space="preserve"> I:</w:t>
      </w:r>
    </w:p>
    <w:p w14:paraId="43AED939" w14:textId="77777777" w:rsidR="007732D9" w:rsidRDefault="005754FF" w:rsidP="00B30C5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On </w:t>
      </w:r>
      <w:r w:rsidR="00E90156">
        <w:rPr>
          <w:rFonts w:asciiTheme="minorHAnsi" w:hAnsiTheme="minorHAnsi" w:cstheme="minorHAnsi"/>
          <w:sz w:val="28"/>
          <w:szCs w:val="28"/>
        </w:rPr>
        <w:t>April 2nd</w:t>
      </w:r>
      <w:r w:rsidR="00573058">
        <w:rPr>
          <w:rFonts w:asciiTheme="minorHAnsi" w:hAnsiTheme="minorHAnsi" w:cstheme="minorHAnsi"/>
          <w:sz w:val="28"/>
          <w:szCs w:val="28"/>
        </w:rPr>
        <w:t>, 2020,</w:t>
      </w:r>
      <w:r w:rsidR="00B30C5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the Maryland </w:t>
      </w:r>
      <w:r w:rsidR="00F71FB5">
        <w:rPr>
          <w:rFonts w:asciiTheme="minorHAnsi" w:hAnsiTheme="minorHAnsi" w:cstheme="minorHAnsi"/>
          <w:sz w:val="28"/>
          <w:szCs w:val="28"/>
        </w:rPr>
        <w:t xml:space="preserve">COVID-19 Data Dashboard </w:t>
      </w:r>
      <w:r w:rsidR="00FC0D4A">
        <w:rPr>
          <w:rFonts w:asciiTheme="minorHAnsi" w:hAnsiTheme="minorHAnsi" w:cstheme="minorHAnsi"/>
          <w:sz w:val="28"/>
          <w:szCs w:val="28"/>
        </w:rPr>
        <w:t xml:space="preserve">posted the following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A6F">
        <w:rPr>
          <w:rFonts w:asciiTheme="minorHAnsi" w:hAnsiTheme="minorHAnsi" w:cstheme="minorHAnsi"/>
          <w:sz w:val="28"/>
          <w:szCs w:val="28"/>
        </w:rPr>
        <w:t xml:space="preserve">graphic </w:t>
      </w:r>
      <w:r w:rsidR="00B30C50">
        <w:rPr>
          <w:rFonts w:asciiTheme="minorHAnsi" w:hAnsiTheme="minorHAnsi" w:cstheme="minorHAnsi"/>
          <w:sz w:val="28"/>
          <w:szCs w:val="28"/>
        </w:rPr>
        <w:t>online</w:t>
      </w:r>
      <w:r w:rsidR="00966A6F">
        <w:rPr>
          <w:rFonts w:asciiTheme="minorHAnsi" w:hAnsiTheme="minorHAnsi" w:cstheme="minorHAnsi"/>
          <w:sz w:val="28"/>
          <w:szCs w:val="28"/>
        </w:rPr>
        <w:t>:</w:t>
      </w:r>
      <w:r w:rsidR="00B30C50">
        <w:rPr>
          <w:rFonts w:asciiTheme="minorHAnsi" w:hAnsiTheme="minorHAnsi" w:cstheme="minorHAnsi"/>
          <w:sz w:val="28"/>
          <w:szCs w:val="28"/>
        </w:rPr>
        <w:t xml:space="preserve"> </w:t>
      </w:r>
      <w:r w:rsidR="00966A6F">
        <w:rPr>
          <w:rFonts w:asciiTheme="minorHAnsi" w:hAnsiTheme="minorHAnsi" w:cstheme="minorHAnsi"/>
          <w:sz w:val="28"/>
          <w:szCs w:val="28"/>
        </w:rPr>
        <w:t>a histogram</w:t>
      </w:r>
      <w:r w:rsidR="00B30C50">
        <w:rPr>
          <w:rFonts w:asciiTheme="minorHAnsi" w:hAnsiTheme="minorHAnsi" w:cstheme="minorHAnsi"/>
          <w:sz w:val="28"/>
          <w:szCs w:val="28"/>
        </w:rPr>
        <w:t xml:space="preserve"> of the </w:t>
      </w:r>
      <w:r w:rsidR="00966A6F">
        <w:rPr>
          <w:rFonts w:asciiTheme="minorHAnsi" w:hAnsiTheme="minorHAnsi" w:cstheme="minorHAnsi"/>
          <w:sz w:val="28"/>
          <w:szCs w:val="28"/>
        </w:rPr>
        <w:t xml:space="preserve">age </w:t>
      </w:r>
      <w:r w:rsidR="00B30C50">
        <w:rPr>
          <w:rFonts w:asciiTheme="minorHAnsi" w:hAnsiTheme="minorHAnsi" w:cstheme="minorHAnsi"/>
          <w:sz w:val="28"/>
          <w:szCs w:val="28"/>
        </w:rPr>
        <w:t xml:space="preserve">distribution of </w:t>
      </w:r>
      <w:r w:rsidR="00966A6F">
        <w:rPr>
          <w:rFonts w:asciiTheme="minorHAnsi" w:hAnsiTheme="minorHAnsi" w:cstheme="minorHAnsi"/>
          <w:sz w:val="28"/>
          <w:szCs w:val="28"/>
        </w:rPr>
        <w:t>MD residents</w:t>
      </w:r>
      <w:r w:rsidR="00B30C50">
        <w:rPr>
          <w:rFonts w:asciiTheme="minorHAnsi" w:hAnsiTheme="minorHAnsi" w:cstheme="minorHAnsi"/>
          <w:sz w:val="28"/>
          <w:szCs w:val="28"/>
        </w:rPr>
        <w:t xml:space="preserve"> confirmed with COVID0-19</w:t>
      </w:r>
      <w:r w:rsidR="00966A6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C2A4E22" w14:textId="2A8822E1" w:rsidR="00B30C50" w:rsidRPr="00B30C50" w:rsidRDefault="00E90156" w:rsidP="00B30C50">
      <w:pPr>
        <w:rPr>
          <w:rFonts w:asciiTheme="minorHAnsi" w:hAnsiTheme="minorHAnsi" w:cstheme="minorHAnsi"/>
          <w:sz w:val="28"/>
          <w:szCs w:val="28"/>
        </w:rPr>
      </w:pPr>
      <w:r w:rsidRPr="00566035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01423" wp14:editId="7598CAA3">
                <wp:simplePos x="0" y="0"/>
                <wp:positionH relativeFrom="margin">
                  <wp:align>center</wp:align>
                </wp:positionH>
                <wp:positionV relativeFrom="paragraph">
                  <wp:posOffset>511175</wp:posOffset>
                </wp:positionV>
                <wp:extent cx="4547870" cy="419544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419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963B" w14:textId="228448E6" w:rsidR="00566035" w:rsidRDefault="00E90156" w:rsidP="007732D9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D6CCE" wp14:editId="704891E3">
                                  <wp:extent cx="4357688" cy="4112759"/>
                                  <wp:effectExtent l="0" t="0" r="5080" b="2540"/>
                                  <wp:docPr id="3" name="Picture 3" descr="Chart, bar chart, histo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hart, bar chart, histo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4005" cy="4118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1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25pt;width:358.1pt;height:330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">
                <v:textbox>
                  <w:txbxContent>
                    <w:p w14:paraId="5CD9963B" w14:textId="228448E6" w:rsidR="00566035" w:rsidRDefault="00E90156" w:rsidP="007732D9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ED6CCE" wp14:editId="704891E3">
                            <wp:extent cx="4357688" cy="4112759"/>
                            <wp:effectExtent l="0" t="0" r="5080" b="2540"/>
                            <wp:docPr id="3" name="Picture 3" descr="Chart, bar chart, histo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hart, bar chart, histogr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4005" cy="4118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30AC94" w14:textId="06596051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2DD0BFE5" w14:textId="3C5E7E12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10175621" w14:textId="6A4FDE71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15158692" w14:textId="75D849A1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058DA758" w14:textId="5E3FC9E7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537E4B50" w14:textId="2F1C0E69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62619D85" w14:textId="55E4ED2D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4A6BCCD6" w14:textId="249E0064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5C81BD37" w14:textId="7844CC5B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0260B60C" w14:textId="5334AEEB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27274EEF" w14:textId="2A0BDDF9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244F674F" w14:textId="153B10FA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1607010B" w14:textId="25BFBBA5" w:rsidR="00B30C50" w:rsidRPr="00B30C50" w:rsidRDefault="00B30C50" w:rsidP="00B30C50">
      <w:pPr>
        <w:rPr>
          <w:rFonts w:asciiTheme="minorHAnsi" w:hAnsiTheme="minorHAnsi" w:cstheme="minorHAnsi"/>
          <w:sz w:val="28"/>
          <w:szCs w:val="28"/>
        </w:rPr>
      </w:pPr>
    </w:p>
    <w:p w14:paraId="201DBA53" w14:textId="77777777" w:rsidR="00FC0D4A" w:rsidRPr="00FC0D4A" w:rsidRDefault="00FC0D4A" w:rsidP="00FC0D4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C0D4A">
        <w:rPr>
          <w:rFonts w:asciiTheme="minorHAnsi" w:hAnsiTheme="minorHAnsi" w:cstheme="minorHAnsi"/>
          <w:sz w:val="22"/>
          <w:szCs w:val="22"/>
        </w:rPr>
        <w:t xml:space="preserve">Resource: </w:t>
      </w:r>
      <w:hyperlink r:id="rId9" w:history="1">
        <w:r w:rsidRPr="00FC0D4A">
          <w:rPr>
            <w:rStyle w:val="Hyperlink"/>
            <w:rFonts w:asciiTheme="minorHAnsi" w:hAnsiTheme="minorHAnsi" w:cstheme="minorHAnsi"/>
            <w:sz w:val="22"/>
            <w:szCs w:val="22"/>
          </w:rPr>
          <w:t>https://coronavirus.maryland.gov/</w:t>
        </w:r>
      </w:hyperlink>
    </w:p>
    <w:p w14:paraId="478E68B5" w14:textId="5949F972" w:rsidR="00B30C50" w:rsidRDefault="00B30C50" w:rsidP="00FC0D4A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05F36CA6" w14:textId="77777777" w:rsidR="00B9010B" w:rsidRDefault="00B9010B" w:rsidP="00FC0D4A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4EC6F1F4" w14:textId="7C78D597" w:rsidR="00B30C50" w:rsidRDefault="001A259A" w:rsidP="001A25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many confirmed COVID-19 cases did Maryland have on April 2</w:t>
      </w:r>
      <w:r w:rsidRPr="001A259A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>, 2020?</w:t>
      </w:r>
    </w:p>
    <w:p w14:paraId="64A10A4B" w14:textId="031D2C43" w:rsidR="001A259A" w:rsidRDefault="007732D9" w:rsidP="001A25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the width of the histogram?</w:t>
      </w:r>
    </w:p>
    <w:p w14:paraId="4EC9BE91" w14:textId="767F28CE" w:rsidR="001A259A" w:rsidRDefault="001A259A" w:rsidP="001A25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shape does the </w:t>
      </w:r>
      <w:r w:rsidR="009654D7">
        <w:rPr>
          <w:rFonts w:asciiTheme="minorHAnsi" w:hAnsiTheme="minorHAnsi" w:cstheme="minorHAnsi"/>
          <w:sz w:val="28"/>
          <w:szCs w:val="28"/>
        </w:rPr>
        <w:t>data appear to have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0C05C6FE" w14:textId="1BD1C72D" w:rsidR="001A259A" w:rsidRDefault="00B9010B" w:rsidP="001A25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Provide an estimate for the most typical age of Marylanders infected with COVID-19 on April 2</w:t>
      </w:r>
      <w:r w:rsidRPr="00B9010B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>, 2020.</w:t>
      </w:r>
      <w:r w:rsidR="00F33A02">
        <w:rPr>
          <w:rFonts w:asciiTheme="minorHAnsi" w:hAnsiTheme="minorHAnsi" w:cstheme="minorHAnsi"/>
          <w:sz w:val="28"/>
          <w:szCs w:val="28"/>
        </w:rPr>
        <w:t xml:space="preserve"> What do you expect the mean age to be?</w:t>
      </w:r>
    </w:p>
    <w:p w14:paraId="1FAE08DF" w14:textId="23E2E174" w:rsidR="006E443B" w:rsidRDefault="00112E48" w:rsidP="00112E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90DE5">
        <w:rPr>
          <w:rFonts w:asciiTheme="minorHAnsi" w:hAnsiTheme="minorHAnsi" w:cstheme="minorHAnsi"/>
          <w:sz w:val="28"/>
          <w:szCs w:val="28"/>
        </w:rPr>
        <w:lastRenderedPageBreak/>
        <w:t>Create</w:t>
      </w:r>
      <w:r w:rsidR="00B9010B" w:rsidRPr="00F90DE5">
        <w:rPr>
          <w:rFonts w:asciiTheme="minorHAnsi" w:hAnsiTheme="minorHAnsi" w:cstheme="minorHAnsi"/>
          <w:sz w:val="28"/>
          <w:szCs w:val="28"/>
        </w:rPr>
        <w:t xml:space="preserve"> a frequency </w:t>
      </w:r>
      <w:r w:rsidR="00BF6BB6" w:rsidRPr="00F90DE5">
        <w:rPr>
          <w:rFonts w:asciiTheme="minorHAnsi" w:hAnsiTheme="minorHAnsi" w:cstheme="minorHAnsi"/>
          <w:sz w:val="28"/>
          <w:szCs w:val="28"/>
        </w:rPr>
        <w:t>distribution and</w:t>
      </w:r>
      <w:r w:rsidRPr="00F90DE5">
        <w:rPr>
          <w:rFonts w:asciiTheme="minorHAnsi" w:hAnsiTheme="minorHAnsi" w:cstheme="minorHAnsi"/>
          <w:sz w:val="28"/>
          <w:szCs w:val="28"/>
        </w:rPr>
        <w:t xml:space="preserve"> find the </w:t>
      </w:r>
      <w:r w:rsidR="006E443B">
        <w:rPr>
          <w:rFonts w:asciiTheme="minorHAnsi" w:hAnsiTheme="minorHAnsi" w:cstheme="minorHAnsi"/>
          <w:sz w:val="28"/>
          <w:szCs w:val="28"/>
        </w:rPr>
        <w:t>average</w:t>
      </w:r>
      <w:r w:rsidRPr="00F90DE5">
        <w:rPr>
          <w:rFonts w:asciiTheme="minorHAnsi" w:hAnsiTheme="minorHAnsi" w:cstheme="minorHAnsi"/>
          <w:sz w:val="28"/>
          <w:szCs w:val="28"/>
        </w:rPr>
        <w:t xml:space="preserve"> age</w:t>
      </w:r>
      <w:r w:rsidR="00974FFD">
        <w:rPr>
          <w:rFonts w:asciiTheme="minorHAnsi" w:hAnsiTheme="minorHAnsi" w:cstheme="minorHAnsi"/>
          <w:sz w:val="28"/>
          <w:szCs w:val="28"/>
        </w:rPr>
        <w:t xml:space="preserve"> manually</w:t>
      </w:r>
      <w:r w:rsidR="006E443B">
        <w:rPr>
          <w:rFonts w:asciiTheme="minorHAnsi" w:hAnsiTheme="minorHAnsi" w:cstheme="minorHAnsi"/>
          <w:sz w:val="28"/>
          <w:szCs w:val="28"/>
        </w:rPr>
        <w:t>.</w:t>
      </w:r>
      <w:r w:rsidRPr="00F90DE5">
        <w:rPr>
          <w:rFonts w:asciiTheme="minorHAnsi" w:hAnsiTheme="minorHAnsi" w:cstheme="minorHAnsi"/>
          <w:sz w:val="28"/>
          <w:szCs w:val="28"/>
        </w:rPr>
        <w:t xml:space="preserve"> </w:t>
      </w:r>
      <w:r w:rsidR="006E443B">
        <w:rPr>
          <w:rFonts w:asciiTheme="minorHAnsi" w:hAnsiTheme="minorHAnsi" w:cstheme="minorHAnsi"/>
          <w:sz w:val="28"/>
          <w:szCs w:val="28"/>
        </w:rPr>
        <w:t>Use</w:t>
      </w:r>
      <w:r w:rsidRPr="00F90DE5">
        <w:rPr>
          <w:rFonts w:asciiTheme="minorHAnsi" w:hAnsiTheme="minorHAnsi" w:cstheme="minorHAnsi"/>
          <w:sz w:val="28"/>
          <w:szCs w:val="28"/>
        </w:rPr>
        <w:t xml:space="preserve"> the </w:t>
      </w:r>
      <w:r w:rsidR="006E443B">
        <w:rPr>
          <w:rFonts w:asciiTheme="minorHAnsi" w:hAnsiTheme="minorHAnsi" w:cstheme="minorHAnsi"/>
          <w:sz w:val="28"/>
          <w:szCs w:val="28"/>
        </w:rPr>
        <w:t xml:space="preserve">formula for the mean for </w:t>
      </w:r>
      <w:r w:rsidRPr="00F90DE5">
        <w:rPr>
          <w:rFonts w:asciiTheme="minorHAnsi" w:hAnsiTheme="minorHAnsi" w:cstheme="minorHAnsi"/>
          <w:sz w:val="28"/>
          <w:szCs w:val="28"/>
        </w:rPr>
        <w:t>grouped data</w:t>
      </w:r>
      <w:r w:rsidR="00E241BE" w:rsidRPr="00F90DE5">
        <w:rPr>
          <w:rFonts w:asciiTheme="minorHAnsi" w:hAnsiTheme="minorHAnsi" w:cstheme="minorHAnsi"/>
          <w:sz w:val="28"/>
          <w:szCs w:val="28"/>
        </w:rPr>
        <w:t xml:space="preserve">. [Hint: treat the class </w:t>
      </w:r>
      <w:r w:rsidRPr="00F90DE5">
        <w:rPr>
          <w:rFonts w:asciiTheme="minorHAnsi" w:hAnsiTheme="minorHAnsi" w:cstheme="minorHAnsi"/>
          <w:sz w:val="28"/>
          <w:szCs w:val="28"/>
        </w:rPr>
        <w:t xml:space="preserve">of </w:t>
      </w:r>
      <w:r w:rsidR="00E241BE" w:rsidRPr="00F90DE5">
        <w:rPr>
          <w:rFonts w:asciiTheme="minorHAnsi" w:hAnsiTheme="minorHAnsi" w:cstheme="minorHAnsi"/>
          <w:sz w:val="28"/>
          <w:szCs w:val="28"/>
        </w:rPr>
        <w:t xml:space="preserve">80+ </w:t>
      </w:r>
      <w:r w:rsidRPr="00F90DE5">
        <w:rPr>
          <w:rFonts w:asciiTheme="minorHAnsi" w:hAnsiTheme="minorHAnsi" w:cstheme="minorHAnsi"/>
          <w:sz w:val="28"/>
          <w:szCs w:val="28"/>
        </w:rPr>
        <w:t xml:space="preserve">year old </w:t>
      </w:r>
      <w:r w:rsidR="00E241BE" w:rsidRPr="00F90DE5">
        <w:rPr>
          <w:rFonts w:asciiTheme="minorHAnsi" w:hAnsiTheme="minorHAnsi" w:cstheme="minorHAnsi"/>
          <w:sz w:val="28"/>
          <w:szCs w:val="28"/>
        </w:rPr>
        <w:t>as 80 – 89</w:t>
      </w:r>
      <w:r w:rsidR="007732D9">
        <w:rPr>
          <w:rFonts w:asciiTheme="minorHAnsi" w:hAnsiTheme="minorHAnsi" w:cstheme="minorHAnsi"/>
          <w:sz w:val="28"/>
          <w:szCs w:val="28"/>
        </w:rPr>
        <w:t>.</w:t>
      </w:r>
      <w:r w:rsidRPr="00F90DE5">
        <w:rPr>
          <w:rFonts w:asciiTheme="minorHAnsi" w:hAnsiTheme="minorHAnsi" w:cstheme="minorHAnsi"/>
          <w:sz w:val="28"/>
          <w:szCs w:val="28"/>
        </w:rPr>
        <w:t xml:space="preserve">] </w:t>
      </w:r>
    </w:p>
    <w:p w14:paraId="1D350C8C" w14:textId="5370E03C" w:rsidR="00F90DE5" w:rsidRDefault="00F90DE5" w:rsidP="0002226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90DE5">
        <w:rPr>
          <w:rFonts w:asciiTheme="minorHAnsi" w:hAnsiTheme="minorHAnsi" w:cstheme="minorHAnsi"/>
          <w:sz w:val="28"/>
          <w:szCs w:val="28"/>
        </w:rPr>
        <w:t xml:space="preserve">How close </w:t>
      </w:r>
      <w:r w:rsidR="006E443B">
        <w:rPr>
          <w:rFonts w:asciiTheme="minorHAnsi" w:hAnsiTheme="minorHAnsi" w:cstheme="minorHAnsi"/>
          <w:sz w:val="28"/>
          <w:szCs w:val="28"/>
        </w:rPr>
        <w:t>is</w:t>
      </w:r>
      <w:r>
        <w:rPr>
          <w:rFonts w:asciiTheme="minorHAnsi" w:hAnsiTheme="minorHAnsi" w:cstheme="minorHAnsi"/>
          <w:sz w:val="28"/>
          <w:szCs w:val="28"/>
        </w:rPr>
        <w:t xml:space="preserve"> your estimate</w:t>
      </w:r>
      <w:r w:rsidR="006E443B">
        <w:rPr>
          <w:rFonts w:asciiTheme="minorHAnsi" w:hAnsiTheme="minorHAnsi" w:cstheme="minorHAnsi"/>
          <w:sz w:val="28"/>
          <w:szCs w:val="28"/>
        </w:rPr>
        <w:t xml:space="preserve"> to the computed mean age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0A38797A" w14:textId="076733A6" w:rsidR="00112E48" w:rsidRPr="00F90DE5" w:rsidRDefault="00F90DE5" w:rsidP="00F90DE5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F90DE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95E645" w14:textId="52FDEB74" w:rsidR="00112E48" w:rsidRPr="00AF28AB" w:rsidRDefault="00112E48" w:rsidP="00B30C50">
      <w:pPr>
        <w:rPr>
          <w:rFonts w:asciiTheme="minorHAnsi" w:hAnsiTheme="minorHAnsi" w:cstheme="minorHAnsi"/>
          <w:sz w:val="28"/>
          <w:szCs w:val="28"/>
        </w:rPr>
      </w:pPr>
    </w:p>
    <w:p w14:paraId="4D300237" w14:textId="6A61EBAC" w:rsidR="00C45723" w:rsidRPr="00E322A0" w:rsidRDefault="009654D7" w:rsidP="00B30C5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322A0">
        <w:rPr>
          <w:rFonts w:asciiTheme="minorHAnsi" w:hAnsiTheme="minorHAnsi" w:cstheme="minorHAnsi"/>
          <w:b/>
          <w:bCs/>
          <w:sz w:val="28"/>
          <w:szCs w:val="28"/>
        </w:rPr>
        <w:t xml:space="preserve">Scenario </w:t>
      </w:r>
      <w:r w:rsidR="00C45723" w:rsidRPr="00E322A0">
        <w:rPr>
          <w:rFonts w:asciiTheme="minorHAnsi" w:hAnsiTheme="minorHAnsi" w:cstheme="minorHAnsi"/>
          <w:b/>
          <w:bCs/>
          <w:sz w:val="28"/>
          <w:szCs w:val="28"/>
        </w:rPr>
        <w:t xml:space="preserve">II: </w:t>
      </w:r>
    </w:p>
    <w:p w14:paraId="53D0D0BE" w14:textId="4C8926B1" w:rsidR="00C45723" w:rsidRDefault="00C45723" w:rsidP="00B30C5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About a year and 3 months later, on July 18, 2021, the Maryland COVID-19 Data Dashboard </w:t>
      </w:r>
      <w:r w:rsidR="00DD34DE">
        <w:rPr>
          <w:rFonts w:asciiTheme="minorHAnsi" w:hAnsiTheme="minorHAnsi" w:cstheme="minorHAnsi"/>
          <w:sz w:val="28"/>
          <w:szCs w:val="28"/>
        </w:rPr>
        <w:t xml:space="preserve">provided </w:t>
      </w:r>
      <w:r w:rsidR="008A529B">
        <w:rPr>
          <w:rFonts w:asciiTheme="minorHAnsi" w:hAnsiTheme="minorHAnsi" w:cstheme="minorHAnsi"/>
          <w:sz w:val="28"/>
          <w:szCs w:val="28"/>
        </w:rPr>
        <w:t>the following</w:t>
      </w:r>
      <w:r w:rsidR="00DD34D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frequency table of MD residents </w:t>
      </w:r>
      <w:r w:rsidR="00DD34DE">
        <w:rPr>
          <w:rFonts w:asciiTheme="minorHAnsi" w:hAnsiTheme="minorHAnsi" w:cstheme="minorHAnsi"/>
          <w:sz w:val="28"/>
          <w:szCs w:val="28"/>
        </w:rPr>
        <w:t>conf</w:t>
      </w:r>
      <w:r>
        <w:rPr>
          <w:rFonts w:asciiTheme="minorHAnsi" w:hAnsiTheme="minorHAnsi" w:cstheme="minorHAnsi"/>
          <w:sz w:val="28"/>
          <w:szCs w:val="28"/>
        </w:rPr>
        <w:t>irmed with COVID0-19</w:t>
      </w:r>
      <w:r w:rsidR="006F19DD">
        <w:rPr>
          <w:rFonts w:asciiTheme="minorHAnsi" w:hAnsiTheme="minorHAnsi" w:cstheme="minorHAnsi"/>
          <w:sz w:val="28"/>
          <w:szCs w:val="28"/>
        </w:rPr>
        <w:t xml:space="preserve"> by age groups</w:t>
      </w:r>
      <w:r w:rsidR="008A529B">
        <w:rPr>
          <w:rFonts w:asciiTheme="minorHAnsi" w:hAnsiTheme="minorHAnsi" w:cstheme="minorHAnsi"/>
          <w:sz w:val="28"/>
          <w:szCs w:val="28"/>
        </w:rPr>
        <w:t>:</w:t>
      </w:r>
    </w:p>
    <w:p w14:paraId="33E580A9" w14:textId="77777777" w:rsidR="00C45723" w:rsidRDefault="00C45723" w:rsidP="00B30C50">
      <w:pPr>
        <w:rPr>
          <w:rFonts w:asciiTheme="minorHAnsi" w:hAnsiTheme="minorHAnsi" w:cstheme="minorHAnsi"/>
          <w:sz w:val="28"/>
          <w:szCs w:val="28"/>
        </w:rPr>
      </w:pPr>
    </w:p>
    <w:p w14:paraId="09F1D3A7" w14:textId="55AB664C" w:rsidR="00112E48" w:rsidRDefault="00C45723" w:rsidP="00B30C50">
      <w:r>
        <w:t xml:space="preserve">Dashboard Table </w:t>
      </w:r>
      <w:r w:rsidR="007732D9">
        <w:t>as of</w:t>
      </w:r>
      <w:r>
        <w:t xml:space="preserve"> July 18, 2021</w:t>
      </w:r>
      <w:r w:rsidR="007732D9">
        <w:t>:</w:t>
      </w:r>
    </w:p>
    <w:p w14:paraId="7639FDA3" w14:textId="17C11BF3" w:rsidR="00C45723" w:rsidRDefault="00C45723" w:rsidP="00B30C50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10"/>
        <w:gridCol w:w="2340"/>
      </w:tblGrid>
      <w:tr w:rsidR="00C45723" w:rsidRPr="001A00D9" w14:paraId="3AC6B591" w14:textId="77777777" w:rsidTr="00BA1931">
        <w:tc>
          <w:tcPr>
            <w:tcW w:w="2610" w:type="dxa"/>
            <w:shd w:val="clear" w:color="auto" w:fill="FFFFCC"/>
          </w:tcPr>
          <w:p w14:paraId="6AD59C28" w14:textId="77777777" w:rsidR="00C45723" w:rsidRPr="001A00D9" w:rsidRDefault="00C45723" w:rsidP="00BA193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A00D9">
              <w:rPr>
                <w:b/>
                <w:bCs/>
                <w:color w:val="0000FF"/>
                <w:sz w:val="24"/>
                <w:szCs w:val="24"/>
              </w:rPr>
              <w:t>Age Classes</w:t>
            </w:r>
          </w:p>
        </w:tc>
        <w:tc>
          <w:tcPr>
            <w:tcW w:w="2340" w:type="dxa"/>
            <w:shd w:val="clear" w:color="auto" w:fill="FFFFCC"/>
          </w:tcPr>
          <w:p w14:paraId="1FD49E39" w14:textId="37AEEFBA" w:rsidR="00C45723" w:rsidRPr="001A00D9" w:rsidRDefault="00D60B89" w:rsidP="00BA193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Cases</w:t>
            </w:r>
          </w:p>
        </w:tc>
      </w:tr>
      <w:tr w:rsidR="00C45723" w:rsidRPr="001A00D9" w14:paraId="3038D7A3" w14:textId="77777777" w:rsidTr="00BA1931">
        <w:tc>
          <w:tcPr>
            <w:tcW w:w="2610" w:type="dxa"/>
            <w:shd w:val="clear" w:color="auto" w:fill="FFFFCC"/>
          </w:tcPr>
          <w:p w14:paraId="743052BD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0 – 9</w:t>
            </w:r>
          </w:p>
        </w:tc>
        <w:tc>
          <w:tcPr>
            <w:tcW w:w="2340" w:type="dxa"/>
            <w:shd w:val="clear" w:color="auto" w:fill="FFFFCC"/>
          </w:tcPr>
          <w:p w14:paraId="7CE31F68" w14:textId="2325B2D7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26343</w:t>
            </w:r>
          </w:p>
        </w:tc>
      </w:tr>
      <w:tr w:rsidR="00C45723" w:rsidRPr="001A00D9" w14:paraId="0B6B1EC4" w14:textId="77777777" w:rsidTr="00BA1931">
        <w:trPr>
          <w:trHeight w:val="278"/>
        </w:trPr>
        <w:tc>
          <w:tcPr>
            <w:tcW w:w="2610" w:type="dxa"/>
            <w:shd w:val="clear" w:color="auto" w:fill="FFFFCC"/>
          </w:tcPr>
          <w:p w14:paraId="0FB54FA0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10 – 19</w:t>
            </w:r>
          </w:p>
        </w:tc>
        <w:tc>
          <w:tcPr>
            <w:tcW w:w="2340" w:type="dxa"/>
            <w:shd w:val="clear" w:color="auto" w:fill="FFFFCC"/>
          </w:tcPr>
          <w:p w14:paraId="39BC6493" w14:textId="268581BD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47957</w:t>
            </w:r>
          </w:p>
        </w:tc>
      </w:tr>
      <w:tr w:rsidR="00C45723" w:rsidRPr="001A00D9" w14:paraId="3D89B8FB" w14:textId="77777777" w:rsidTr="00BA1931">
        <w:trPr>
          <w:trHeight w:val="277"/>
        </w:trPr>
        <w:tc>
          <w:tcPr>
            <w:tcW w:w="2610" w:type="dxa"/>
            <w:shd w:val="clear" w:color="auto" w:fill="FFFFCC"/>
          </w:tcPr>
          <w:p w14:paraId="278803FF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20 – 29</w:t>
            </w:r>
          </w:p>
        </w:tc>
        <w:tc>
          <w:tcPr>
            <w:tcW w:w="2340" w:type="dxa"/>
            <w:shd w:val="clear" w:color="auto" w:fill="FFFFCC"/>
          </w:tcPr>
          <w:p w14:paraId="280E095B" w14:textId="13D1C3C4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85151</w:t>
            </w:r>
          </w:p>
        </w:tc>
      </w:tr>
      <w:tr w:rsidR="00C45723" w:rsidRPr="001A00D9" w14:paraId="39726CF7" w14:textId="77777777" w:rsidTr="00BA1931">
        <w:tc>
          <w:tcPr>
            <w:tcW w:w="2610" w:type="dxa"/>
            <w:shd w:val="clear" w:color="auto" w:fill="FFFFCC"/>
          </w:tcPr>
          <w:p w14:paraId="678A559D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30 – 39</w:t>
            </w:r>
          </w:p>
        </w:tc>
        <w:tc>
          <w:tcPr>
            <w:tcW w:w="2340" w:type="dxa"/>
            <w:shd w:val="clear" w:color="auto" w:fill="FFFFCC"/>
          </w:tcPr>
          <w:p w14:paraId="41035F79" w14:textId="5ED924E8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79554</w:t>
            </w:r>
          </w:p>
        </w:tc>
      </w:tr>
      <w:tr w:rsidR="00C45723" w:rsidRPr="001A00D9" w14:paraId="69AA8566" w14:textId="77777777" w:rsidTr="00BA1931">
        <w:tc>
          <w:tcPr>
            <w:tcW w:w="2610" w:type="dxa"/>
            <w:shd w:val="clear" w:color="auto" w:fill="FFFFCC"/>
          </w:tcPr>
          <w:p w14:paraId="75CB088F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40 – 49</w:t>
            </w:r>
          </w:p>
        </w:tc>
        <w:tc>
          <w:tcPr>
            <w:tcW w:w="2340" w:type="dxa"/>
            <w:shd w:val="clear" w:color="auto" w:fill="FFFFCC"/>
          </w:tcPr>
          <w:p w14:paraId="09144512" w14:textId="34C32F83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69084</w:t>
            </w:r>
          </w:p>
        </w:tc>
      </w:tr>
      <w:tr w:rsidR="00C45723" w:rsidRPr="001A00D9" w14:paraId="5504D59C" w14:textId="77777777" w:rsidTr="00BA1931">
        <w:tc>
          <w:tcPr>
            <w:tcW w:w="2610" w:type="dxa"/>
            <w:shd w:val="clear" w:color="auto" w:fill="FFFFCC"/>
          </w:tcPr>
          <w:p w14:paraId="4DCC8D4B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50 – 59</w:t>
            </w:r>
          </w:p>
        </w:tc>
        <w:tc>
          <w:tcPr>
            <w:tcW w:w="2340" w:type="dxa"/>
            <w:shd w:val="clear" w:color="auto" w:fill="FFFFCC"/>
          </w:tcPr>
          <w:p w14:paraId="3B555E06" w14:textId="379086BF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68973</w:t>
            </w:r>
          </w:p>
        </w:tc>
      </w:tr>
      <w:tr w:rsidR="00C45723" w:rsidRPr="001A00D9" w14:paraId="52D0054B" w14:textId="77777777" w:rsidTr="00BA1931">
        <w:tc>
          <w:tcPr>
            <w:tcW w:w="2610" w:type="dxa"/>
            <w:shd w:val="clear" w:color="auto" w:fill="FFFFCC"/>
          </w:tcPr>
          <w:p w14:paraId="35839BD0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60 – 69</w:t>
            </w:r>
          </w:p>
        </w:tc>
        <w:tc>
          <w:tcPr>
            <w:tcW w:w="2340" w:type="dxa"/>
            <w:shd w:val="clear" w:color="auto" w:fill="FFFFCC"/>
          </w:tcPr>
          <w:p w14:paraId="14FD41BF" w14:textId="07B22571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45940</w:t>
            </w:r>
          </w:p>
        </w:tc>
      </w:tr>
      <w:tr w:rsidR="00C45723" w:rsidRPr="001A00D9" w14:paraId="260A2CE9" w14:textId="77777777" w:rsidTr="00BA1931">
        <w:tc>
          <w:tcPr>
            <w:tcW w:w="2610" w:type="dxa"/>
            <w:shd w:val="clear" w:color="auto" w:fill="FFFFCC"/>
          </w:tcPr>
          <w:p w14:paraId="1167DDF9" w14:textId="77777777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>70 – 79</w:t>
            </w:r>
          </w:p>
        </w:tc>
        <w:tc>
          <w:tcPr>
            <w:tcW w:w="2340" w:type="dxa"/>
            <w:shd w:val="clear" w:color="auto" w:fill="FFFFCC"/>
          </w:tcPr>
          <w:p w14:paraId="58BB571F" w14:textId="606B2A78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25213</w:t>
            </w:r>
          </w:p>
        </w:tc>
      </w:tr>
      <w:tr w:rsidR="00C45723" w:rsidRPr="001A00D9" w14:paraId="7004B100" w14:textId="77777777" w:rsidTr="00BA1931">
        <w:tc>
          <w:tcPr>
            <w:tcW w:w="2610" w:type="dxa"/>
            <w:shd w:val="clear" w:color="auto" w:fill="FFFFCC"/>
          </w:tcPr>
          <w:p w14:paraId="6F69A8A7" w14:textId="27E38F44" w:rsidR="00C45723" w:rsidRPr="001A00D9" w:rsidRDefault="00C45723" w:rsidP="00BA1931">
            <w:pPr>
              <w:jc w:val="center"/>
              <w:rPr>
                <w:color w:val="0000FF"/>
                <w:sz w:val="24"/>
                <w:szCs w:val="24"/>
              </w:rPr>
            </w:pPr>
            <w:r w:rsidRPr="001A00D9">
              <w:rPr>
                <w:color w:val="0000FF"/>
                <w:sz w:val="24"/>
                <w:szCs w:val="24"/>
              </w:rPr>
              <w:t xml:space="preserve">80 </w:t>
            </w:r>
            <w:r w:rsidR="00D60B89">
              <w:rPr>
                <w:color w:val="0000FF"/>
                <w:sz w:val="24"/>
                <w:szCs w:val="24"/>
              </w:rPr>
              <w:t>+</w:t>
            </w:r>
          </w:p>
        </w:tc>
        <w:tc>
          <w:tcPr>
            <w:tcW w:w="2340" w:type="dxa"/>
            <w:shd w:val="clear" w:color="auto" w:fill="FFFFCC"/>
          </w:tcPr>
          <w:p w14:paraId="43780FD8" w14:textId="2427E5F5" w:rsidR="00C45723" w:rsidRPr="001A00D9" w:rsidRDefault="00D60B89" w:rsidP="00BA193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15982</w:t>
            </w:r>
          </w:p>
        </w:tc>
      </w:tr>
    </w:tbl>
    <w:p w14:paraId="55CC3CD4" w14:textId="17467439" w:rsidR="00112E48" w:rsidRDefault="00112E48" w:rsidP="00B30C50"/>
    <w:p w14:paraId="04E57512" w14:textId="77777777" w:rsidR="00112E48" w:rsidRDefault="00112E48" w:rsidP="00B30C50"/>
    <w:p w14:paraId="55958BB6" w14:textId="7EBCC75A" w:rsidR="00C45723" w:rsidRDefault="008A529B" w:rsidP="00B30C5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8A529B">
        <w:rPr>
          <w:rFonts w:asciiTheme="minorHAnsi" w:hAnsiTheme="minorHAnsi" w:cstheme="minorHAnsi"/>
          <w:sz w:val="28"/>
          <w:szCs w:val="28"/>
        </w:rPr>
        <w:t xml:space="preserve">Transfer the frequency table </w:t>
      </w:r>
      <w:r w:rsidR="00EE6DBA">
        <w:rPr>
          <w:rFonts w:asciiTheme="minorHAnsi" w:hAnsiTheme="minorHAnsi" w:cstheme="minorHAnsi"/>
          <w:sz w:val="28"/>
          <w:szCs w:val="28"/>
        </w:rPr>
        <w:t>in</w:t>
      </w:r>
      <w:r w:rsidRPr="008A529B">
        <w:rPr>
          <w:rFonts w:asciiTheme="minorHAnsi" w:hAnsiTheme="minorHAnsi" w:cstheme="minorHAnsi"/>
          <w:sz w:val="28"/>
          <w:szCs w:val="28"/>
        </w:rPr>
        <w:t xml:space="preserve">to </w:t>
      </w:r>
      <w:proofErr w:type="spellStart"/>
      <w:r w:rsidRPr="008A529B">
        <w:rPr>
          <w:rFonts w:asciiTheme="minorHAnsi" w:hAnsiTheme="minorHAnsi" w:cstheme="minorHAnsi"/>
          <w:sz w:val="28"/>
          <w:szCs w:val="28"/>
        </w:rPr>
        <w:t>StatCrunch</w:t>
      </w:r>
      <w:proofErr w:type="spellEnd"/>
      <w:r w:rsidRPr="008A529B">
        <w:rPr>
          <w:rFonts w:asciiTheme="minorHAnsi" w:hAnsiTheme="minorHAnsi" w:cstheme="minorHAnsi"/>
          <w:sz w:val="28"/>
          <w:szCs w:val="28"/>
        </w:rPr>
        <w:t xml:space="preserve">. Remember to replace the 80+ </w:t>
      </w:r>
      <w:r w:rsidR="00EE6DBA">
        <w:rPr>
          <w:rFonts w:asciiTheme="minorHAnsi" w:hAnsiTheme="minorHAnsi" w:cstheme="minorHAnsi"/>
          <w:sz w:val="28"/>
          <w:szCs w:val="28"/>
        </w:rPr>
        <w:t xml:space="preserve">class </w:t>
      </w:r>
      <w:r w:rsidRPr="008A529B">
        <w:rPr>
          <w:rFonts w:asciiTheme="minorHAnsi" w:hAnsiTheme="minorHAnsi" w:cstheme="minorHAnsi"/>
          <w:sz w:val="28"/>
          <w:szCs w:val="28"/>
        </w:rPr>
        <w:t>by 8</w:t>
      </w:r>
      <w:r>
        <w:rPr>
          <w:rFonts w:asciiTheme="minorHAnsi" w:hAnsiTheme="minorHAnsi" w:cstheme="minorHAnsi"/>
          <w:sz w:val="28"/>
          <w:szCs w:val="28"/>
        </w:rPr>
        <w:t>0 – 89.</w:t>
      </w:r>
    </w:p>
    <w:p w14:paraId="2B38D3BD" w14:textId="77777777" w:rsidR="007F76DC" w:rsidRDefault="007F76DC" w:rsidP="007F76D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4B6CC79" w14:textId="279AB33B" w:rsidR="00E322A0" w:rsidRDefault="007732D9" w:rsidP="007732D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Use</w:t>
      </w:r>
      <w:r w:rsidR="008A52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A529B">
        <w:rPr>
          <w:rFonts w:asciiTheme="minorHAnsi" w:hAnsiTheme="minorHAnsi" w:cstheme="minorHAnsi"/>
          <w:sz w:val="28"/>
          <w:szCs w:val="28"/>
        </w:rPr>
        <w:t>StatCrunch</w:t>
      </w:r>
      <w:proofErr w:type="spellEnd"/>
      <w:r w:rsidR="008A529B">
        <w:rPr>
          <w:rFonts w:asciiTheme="minorHAnsi" w:hAnsiTheme="minorHAnsi" w:cstheme="minorHAnsi"/>
          <w:sz w:val="28"/>
          <w:szCs w:val="28"/>
        </w:rPr>
        <w:t xml:space="preserve"> to find the mean age of Marylanders </w:t>
      </w:r>
      <w:r w:rsidR="00EE6DBA">
        <w:rPr>
          <w:rFonts w:asciiTheme="minorHAnsi" w:hAnsiTheme="minorHAnsi" w:cstheme="minorHAnsi"/>
          <w:sz w:val="28"/>
          <w:szCs w:val="28"/>
        </w:rPr>
        <w:t>confirmed</w:t>
      </w:r>
      <w:r w:rsidR="008A529B">
        <w:rPr>
          <w:rFonts w:asciiTheme="minorHAnsi" w:hAnsiTheme="minorHAnsi" w:cstheme="minorHAnsi"/>
          <w:sz w:val="28"/>
          <w:szCs w:val="28"/>
        </w:rPr>
        <w:t xml:space="preserve"> </w:t>
      </w:r>
      <w:r w:rsidR="00EE6DBA">
        <w:rPr>
          <w:rFonts w:asciiTheme="minorHAnsi" w:hAnsiTheme="minorHAnsi" w:cstheme="minorHAnsi"/>
          <w:sz w:val="28"/>
          <w:szCs w:val="28"/>
        </w:rPr>
        <w:t>with</w:t>
      </w:r>
      <w:r w:rsidR="008A529B">
        <w:rPr>
          <w:rFonts w:asciiTheme="minorHAnsi" w:hAnsiTheme="minorHAnsi" w:cstheme="minorHAnsi"/>
          <w:sz w:val="28"/>
          <w:szCs w:val="28"/>
        </w:rPr>
        <w:t xml:space="preserve"> COVID-19 </w:t>
      </w:r>
      <w:r w:rsidR="00EE6DBA">
        <w:rPr>
          <w:rFonts w:asciiTheme="minorHAnsi" w:hAnsiTheme="minorHAnsi" w:cstheme="minorHAnsi"/>
          <w:sz w:val="28"/>
          <w:szCs w:val="28"/>
        </w:rPr>
        <w:t xml:space="preserve">as of July 18, 2021. If you </w:t>
      </w:r>
      <w:r w:rsidR="00851CF0">
        <w:rPr>
          <w:rFonts w:asciiTheme="minorHAnsi" w:hAnsiTheme="minorHAnsi" w:cstheme="minorHAnsi"/>
          <w:sz w:val="28"/>
          <w:szCs w:val="28"/>
        </w:rPr>
        <w:t>do not</w:t>
      </w:r>
      <w:r>
        <w:rPr>
          <w:rFonts w:asciiTheme="minorHAnsi" w:hAnsiTheme="minorHAnsi" w:cstheme="minorHAnsi"/>
          <w:sz w:val="28"/>
          <w:szCs w:val="28"/>
        </w:rPr>
        <w:t xml:space="preserve"> know how to calculate the</w:t>
      </w:r>
      <w:r w:rsidR="00527A15">
        <w:rPr>
          <w:rFonts w:asciiTheme="minorHAnsi" w:hAnsiTheme="minorHAnsi" w:cstheme="minorHAnsi"/>
          <w:sz w:val="28"/>
          <w:szCs w:val="28"/>
        </w:rPr>
        <w:t xml:space="preserve"> mean from grouped data</w:t>
      </w:r>
      <w:r>
        <w:rPr>
          <w:rFonts w:asciiTheme="minorHAnsi" w:hAnsiTheme="minorHAnsi" w:cstheme="minorHAnsi"/>
          <w:sz w:val="28"/>
          <w:szCs w:val="28"/>
        </w:rPr>
        <w:t>,</w:t>
      </w:r>
      <w:r w:rsidR="00527A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refer to the course materials or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StatCrunch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Guide for help with using the appropriate technology.</w:t>
      </w:r>
    </w:p>
    <w:p w14:paraId="64CB3523" w14:textId="77777777" w:rsidR="007F76DC" w:rsidRDefault="007F76DC" w:rsidP="00E322A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E81D7CD" w14:textId="5F6E0FFA" w:rsidR="00CD20A9" w:rsidRPr="002700DA" w:rsidRDefault="007F76DC" w:rsidP="00CD20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2700DA">
        <w:rPr>
          <w:rFonts w:asciiTheme="minorHAnsi" w:hAnsiTheme="minorHAnsi" w:cstheme="minorHAnsi"/>
          <w:sz w:val="28"/>
          <w:szCs w:val="28"/>
        </w:rPr>
        <w:t xml:space="preserve">What is the new mean age of Marylanders confirmed with COVID-19 in July 2021? </w:t>
      </w:r>
      <w:r w:rsidR="00E322A0" w:rsidRPr="002700DA">
        <w:rPr>
          <w:rFonts w:asciiTheme="minorHAnsi" w:hAnsiTheme="minorHAnsi" w:cstheme="minorHAnsi"/>
          <w:sz w:val="28"/>
          <w:szCs w:val="28"/>
        </w:rPr>
        <w:t xml:space="preserve">Does it appear that </w:t>
      </w:r>
      <w:r w:rsidRPr="002700DA">
        <w:rPr>
          <w:rFonts w:asciiTheme="minorHAnsi" w:hAnsiTheme="minorHAnsi" w:cstheme="minorHAnsi"/>
          <w:sz w:val="28"/>
          <w:szCs w:val="28"/>
        </w:rPr>
        <w:t>it</w:t>
      </w:r>
      <w:r w:rsidR="00E322A0" w:rsidRPr="002700DA">
        <w:rPr>
          <w:rFonts w:asciiTheme="minorHAnsi" w:hAnsiTheme="minorHAnsi" w:cstheme="minorHAnsi"/>
          <w:sz w:val="28"/>
          <w:szCs w:val="28"/>
        </w:rPr>
        <w:t xml:space="preserve"> has changed from March 2020 to July 2021? </w:t>
      </w:r>
      <w:r w:rsidR="003448CE">
        <w:rPr>
          <w:rFonts w:asciiTheme="minorHAnsi" w:hAnsiTheme="minorHAnsi" w:cstheme="minorHAnsi"/>
          <w:sz w:val="28"/>
          <w:szCs w:val="28"/>
        </w:rPr>
        <w:t>Consider supporting your work with frequency and relative frequency distributions. Then c</w:t>
      </w:r>
      <w:r w:rsidR="002700DA" w:rsidRPr="002700DA">
        <w:rPr>
          <w:rFonts w:asciiTheme="minorHAnsi" w:hAnsiTheme="minorHAnsi" w:cstheme="minorHAnsi"/>
          <w:sz w:val="28"/>
          <w:szCs w:val="28"/>
        </w:rPr>
        <w:t>ompare the distributions and explain how data has shifted.</w:t>
      </w:r>
      <w:r w:rsidR="00E322A0" w:rsidRPr="002700DA">
        <w:rPr>
          <w:rFonts w:asciiTheme="minorHAnsi" w:hAnsiTheme="minorHAnsi" w:cstheme="minorHAnsi"/>
          <w:sz w:val="28"/>
          <w:szCs w:val="28"/>
        </w:rPr>
        <w:t xml:space="preserve"> </w:t>
      </w:r>
      <w:r w:rsidR="002700DA" w:rsidRPr="002700DA">
        <w:rPr>
          <w:rFonts w:asciiTheme="minorHAnsi" w:hAnsiTheme="minorHAnsi" w:cstheme="minorHAnsi"/>
          <w:sz w:val="28"/>
          <w:szCs w:val="28"/>
        </w:rPr>
        <w:t xml:space="preserve">Write </w:t>
      </w:r>
      <w:r w:rsidR="003448CE">
        <w:rPr>
          <w:rFonts w:asciiTheme="minorHAnsi" w:hAnsiTheme="minorHAnsi" w:cstheme="minorHAnsi"/>
          <w:sz w:val="28"/>
          <w:szCs w:val="28"/>
        </w:rPr>
        <w:t>6-8</w:t>
      </w:r>
      <w:r w:rsidRPr="002700DA">
        <w:rPr>
          <w:rFonts w:asciiTheme="minorHAnsi" w:hAnsiTheme="minorHAnsi" w:cstheme="minorHAnsi"/>
          <w:sz w:val="28"/>
          <w:szCs w:val="28"/>
        </w:rPr>
        <w:t xml:space="preserve"> well-written sentences</w:t>
      </w:r>
      <w:r w:rsidR="007732D9">
        <w:rPr>
          <w:rFonts w:asciiTheme="minorHAnsi" w:hAnsiTheme="minorHAnsi" w:cstheme="minorHAnsi"/>
          <w:sz w:val="28"/>
          <w:szCs w:val="28"/>
        </w:rPr>
        <w:t xml:space="preserve"> to discuss your findings.</w:t>
      </w:r>
      <w:r w:rsidR="00E322A0" w:rsidRPr="002700D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6760673" w14:textId="77777777" w:rsidR="009A180D" w:rsidRDefault="009A180D" w:rsidP="00CD20A9">
      <w:pPr>
        <w:rPr>
          <w:rFonts w:asciiTheme="minorHAnsi" w:hAnsiTheme="minorHAnsi" w:cstheme="minorHAnsi"/>
          <w:sz w:val="28"/>
          <w:szCs w:val="28"/>
        </w:rPr>
      </w:pPr>
    </w:p>
    <w:p w14:paraId="06555FBF" w14:textId="1446DDA8" w:rsidR="00CD20A9" w:rsidRDefault="00CD20A9" w:rsidP="00CD20A9">
      <w:pPr>
        <w:rPr>
          <w:rFonts w:asciiTheme="minorHAnsi" w:hAnsiTheme="minorHAnsi" w:cstheme="minorHAnsi"/>
          <w:sz w:val="28"/>
          <w:szCs w:val="28"/>
        </w:rPr>
      </w:pPr>
    </w:p>
    <w:p w14:paraId="5374363D" w14:textId="436A7A15" w:rsidR="006464D6" w:rsidRDefault="00516C58" w:rsidP="00516C58">
      <w:pPr>
        <w:rPr>
          <w:rFonts w:asciiTheme="minorHAnsi" w:hAnsiTheme="minorHAnsi" w:cstheme="minorHAnsi"/>
          <w:sz w:val="28"/>
          <w:szCs w:val="28"/>
        </w:rPr>
      </w:pPr>
      <w:r w:rsidRPr="00FE476B">
        <w:rPr>
          <w:rFonts w:asciiTheme="minorHAnsi" w:hAnsiTheme="minorHAnsi" w:cstheme="minorHAnsi"/>
          <w:b/>
          <w:bCs/>
          <w:sz w:val="28"/>
          <w:szCs w:val="28"/>
        </w:rPr>
        <w:t xml:space="preserve">Scenario III: </w:t>
      </w:r>
      <w:r w:rsidR="00C67672" w:rsidRPr="00FE476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523EC" w:rsidRPr="00FE476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E1E27" w:rsidRPr="00CE1E27">
        <w:rPr>
          <w:rFonts w:asciiTheme="minorHAnsi" w:hAnsiTheme="minorHAnsi" w:cstheme="minorHAnsi"/>
          <w:sz w:val="28"/>
          <w:szCs w:val="28"/>
        </w:rPr>
        <w:t>In this part I have added a global perspective to the analysis</w:t>
      </w:r>
      <w:r w:rsidR="004548E0">
        <w:rPr>
          <w:rFonts w:asciiTheme="minorHAnsi" w:hAnsiTheme="minorHAnsi" w:cstheme="minorHAnsi"/>
          <w:sz w:val="28"/>
          <w:szCs w:val="28"/>
        </w:rPr>
        <w:t xml:space="preserve">. </w:t>
      </w:r>
      <w:r w:rsidR="008379A7">
        <w:rPr>
          <w:rFonts w:asciiTheme="minorHAnsi" w:hAnsiTheme="minorHAnsi" w:cstheme="minorHAnsi"/>
          <w:sz w:val="28"/>
          <w:szCs w:val="28"/>
        </w:rPr>
        <w:t>Graph 1</w:t>
      </w:r>
      <w:r w:rsidR="004548E0">
        <w:rPr>
          <w:rFonts w:asciiTheme="minorHAnsi" w:hAnsiTheme="minorHAnsi" w:cstheme="minorHAnsi"/>
          <w:sz w:val="28"/>
          <w:szCs w:val="28"/>
        </w:rPr>
        <w:t xml:space="preserve"> depicts Maryland data from the July 18 Table (see above) and</w:t>
      </w:r>
      <w:r w:rsidR="008379A7">
        <w:rPr>
          <w:rFonts w:asciiTheme="minorHAnsi" w:hAnsiTheme="minorHAnsi" w:cstheme="minorHAnsi"/>
          <w:sz w:val="28"/>
          <w:szCs w:val="28"/>
        </w:rPr>
        <w:t xml:space="preserve"> Graph 2</w:t>
      </w:r>
      <w:r w:rsidR="003448CE">
        <w:rPr>
          <w:rFonts w:asciiTheme="minorHAnsi" w:hAnsiTheme="minorHAnsi" w:cstheme="minorHAnsi"/>
          <w:sz w:val="28"/>
          <w:szCs w:val="28"/>
        </w:rPr>
        <w:t xml:space="preserve"> visualizes Covid-19 infections by age and gender in Bavaria, a state in Germany (end of July 21).  </w:t>
      </w:r>
    </w:p>
    <w:p w14:paraId="0CE9DFE3" w14:textId="4D0EFFB2" w:rsidR="00501645" w:rsidRDefault="008379A7" w:rsidP="00516C5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548E0">
        <w:rPr>
          <w:rFonts w:asciiTheme="minorHAnsi" w:hAnsiTheme="minorHAnsi" w:cstheme="minorHAnsi"/>
          <w:sz w:val="28"/>
          <w:szCs w:val="28"/>
        </w:rPr>
        <w:t xml:space="preserve"> </w:t>
      </w:r>
      <w:r w:rsidR="00CE1E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828DA4" w14:textId="77777777" w:rsidR="00501645" w:rsidRDefault="00501645" w:rsidP="00516C5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B0FA17" w14:textId="6EDC72E4" w:rsidR="00516C58" w:rsidRPr="00FE476B" w:rsidRDefault="00FE476B" w:rsidP="00516C58">
      <w:pPr>
        <w:rPr>
          <w:rFonts w:asciiTheme="minorHAnsi" w:hAnsiTheme="minorHAnsi" w:cstheme="minorHAnsi"/>
          <w:sz w:val="28"/>
          <w:szCs w:val="28"/>
        </w:rPr>
      </w:pPr>
      <w:r w:rsidRPr="00FE476B">
        <w:rPr>
          <w:rFonts w:asciiTheme="minorHAnsi" w:hAnsiTheme="minorHAnsi" w:cstheme="minorHAnsi"/>
          <w:sz w:val="28"/>
          <w:szCs w:val="28"/>
        </w:rPr>
        <w:t xml:space="preserve">Analyze the two graphs given below. What </w:t>
      </w:r>
      <w:r w:rsidR="006464D6">
        <w:rPr>
          <w:rFonts w:asciiTheme="minorHAnsi" w:hAnsiTheme="minorHAnsi" w:cstheme="minorHAnsi"/>
          <w:sz w:val="28"/>
          <w:szCs w:val="28"/>
        </w:rPr>
        <w:t>story do</w:t>
      </w:r>
      <w:r w:rsidRPr="00FE476B">
        <w:rPr>
          <w:rFonts w:asciiTheme="minorHAnsi" w:hAnsiTheme="minorHAnsi" w:cstheme="minorHAnsi"/>
          <w:sz w:val="28"/>
          <w:szCs w:val="28"/>
        </w:rPr>
        <w:t xml:space="preserve"> th</w:t>
      </w:r>
      <w:r w:rsidR="00CB45BC">
        <w:rPr>
          <w:rFonts w:asciiTheme="minorHAnsi" w:hAnsiTheme="minorHAnsi" w:cstheme="minorHAnsi"/>
          <w:sz w:val="28"/>
          <w:szCs w:val="28"/>
        </w:rPr>
        <w:t>ose</w:t>
      </w:r>
      <w:r w:rsidRPr="00FE476B">
        <w:rPr>
          <w:rFonts w:asciiTheme="minorHAnsi" w:hAnsiTheme="minorHAnsi" w:cstheme="minorHAnsi"/>
          <w:sz w:val="28"/>
          <w:szCs w:val="28"/>
        </w:rPr>
        <w:t xml:space="preserve"> graphs</w:t>
      </w:r>
      <w:r w:rsidR="006464D6">
        <w:rPr>
          <w:rFonts w:asciiTheme="minorHAnsi" w:hAnsiTheme="minorHAnsi" w:cstheme="minorHAnsi"/>
          <w:sz w:val="28"/>
          <w:szCs w:val="28"/>
        </w:rPr>
        <w:t xml:space="preserve"> tell</w:t>
      </w:r>
      <w:r w:rsidRPr="00FE476B">
        <w:rPr>
          <w:rFonts w:asciiTheme="minorHAnsi" w:hAnsiTheme="minorHAnsi" w:cstheme="minorHAnsi"/>
          <w:sz w:val="28"/>
          <w:szCs w:val="28"/>
        </w:rPr>
        <w:t xml:space="preserve">? In what </w:t>
      </w:r>
      <w:r w:rsidR="00CB45BC">
        <w:rPr>
          <w:rFonts w:asciiTheme="minorHAnsi" w:hAnsiTheme="minorHAnsi" w:cstheme="minorHAnsi"/>
          <w:sz w:val="28"/>
          <w:szCs w:val="28"/>
        </w:rPr>
        <w:t>a</w:t>
      </w:r>
      <w:r w:rsidRPr="00FE476B">
        <w:rPr>
          <w:rFonts w:asciiTheme="minorHAnsi" w:hAnsiTheme="minorHAnsi" w:cstheme="minorHAnsi"/>
          <w:sz w:val="28"/>
          <w:szCs w:val="28"/>
        </w:rPr>
        <w:t xml:space="preserve">spects are the graphs similar, in what </w:t>
      </w:r>
      <w:r w:rsidR="00CB45BC">
        <w:rPr>
          <w:rFonts w:asciiTheme="minorHAnsi" w:hAnsiTheme="minorHAnsi" w:cstheme="minorHAnsi"/>
          <w:sz w:val="28"/>
          <w:szCs w:val="28"/>
        </w:rPr>
        <w:t>a</w:t>
      </w:r>
      <w:r w:rsidRPr="00FE476B">
        <w:rPr>
          <w:rFonts w:asciiTheme="minorHAnsi" w:hAnsiTheme="minorHAnsi" w:cstheme="minorHAnsi"/>
          <w:sz w:val="28"/>
          <w:szCs w:val="28"/>
        </w:rPr>
        <w:t xml:space="preserve">spects different? Explain in </w:t>
      </w:r>
      <w:r w:rsidR="006464D6">
        <w:rPr>
          <w:rFonts w:asciiTheme="minorHAnsi" w:hAnsiTheme="minorHAnsi" w:cstheme="minorHAnsi"/>
          <w:sz w:val="28"/>
          <w:szCs w:val="28"/>
        </w:rPr>
        <w:t>8-10</w:t>
      </w:r>
      <w:r w:rsidRPr="00FE476B">
        <w:rPr>
          <w:rFonts w:asciiTheme="minorHAnsi" w:hAnsiTheme="minorHAnsi" w:cstheme="minorHAnsi"/>
          <w:sz w:val="28"/>
          <w:szCs w:val="28"/>
        </w:rPr>
        <w:t xml:space="preserve"> well-written sentences.</w:t>
      </w:r>
    </w:p>
    <w:p w14:paraId="4E49C1B7" w14:textId="623B8991" w:rsidR="00FE476B" w:rsidRDefault="00FE476B" w:rsidP="00516C58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2EEA9D3" w14:textId="5103CE7D" w:rsidR="00516C58" w:rsidRDefault="00986AAF" w:rsidP="009626D9">
      <w:pPr>
        <w:ind w:left="-180"/>
        <w:rPr>
          <w:rFonts w:asciiTheme="minorHAnsi" w:hAnsiTheme="minorHAnsi" w:cstheme="minorHAnsi"/>
          <w:sz w:val="28"/>
          <w:szCs w:val="28"/>
        </w:rPr>
      </w:pPr>
      <w:r w:rsidRPr="009626D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02F5B0" wp14:editId="25448DA6">
                <wp:simplePos x="0" y="0"/>
                <wp:positionH relativeFrom="margin">
                  <wp:posOffset>4054792</wp:posOffset>
                </wp:positionH>
                <wp:positionV relativeFrom="paragraph">
                  <wp:posOffset>560070</wp:posOffset>
                </wp:positionV>
                <wp:extent cx="2360930" cy="1404620"/>
                <wp:effectExtent l="0" t="0" r="1143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B019" w14:textId="557CC9F7" w:rsidR="00CE1E27" w:rsidRPr="00CE1E27" w:rsidRDefault="00CE1E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E2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Graph 1:</w:t>
                            </w:r>
                          </w:p>
                          <w:p w14:paraId="0681C52A" w14:textId="1A30745D" w:rsidR="009626D9" w:rsidRDefault="009626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Covid-19 </w:t>
                            </w:r>
                            <w:r w:rsidR="00FE476B"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confirmed </w:t>
                            </w:r>
                            <w:r w:rsidR="00986AAF"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I</w:t>
                            </w: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nfections by Age in the State of </w:t>
                            </w:r>
                            <w:r w:rsidR="00986AAF"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Maryland</w:t>
                            </w: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, </w:t>
                            </w:r>
                            <w:r w:rsidR="00986AAF"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USA</w:t>
                            </w: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, July</w:t>
                            </w:r>
                            <w:r w:rsidR="00986AAF"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18,</w:t>
                            </w: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2021</w:t>
                            </w:r>
                          </w:p>
                          <w:p w14:paraId="5A1490DB" w14:textId="62060390" w:rsidR="00501645" w:rsidRPr="00A70A54" w:rsidRDefault="005016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FC0D4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https://coronavirus.maryland.gov/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2F5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9.25pt;margin-top:44.1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" filled="f">
                <v:textbox style="mso-fit-shape-to-text:t">
                  <w:txbxContent>
                    <w:p w14:paraId="3E4AB019" w14:textId="557CC9F7" w:rsidR="00CE1E27" w:rsidRPr="00CE1E27" w:rsidRDefault="00CE1E2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1E2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Graph 1:</w:t>
                      </w:r>
                    </w:p>
                    <w:p w14:paraId="0681C52A" w14:textId="1A30745D" w:rsidR="009626D9" w:rsidRDefault="009626D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Covid-19 </w:t>
                      </w:r>
                      <w:r w:rsidR="00FE476B"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confirmed </w:t>
                      </w:r>
                      <w:r w:rsidR="00986AAF"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I</w:t>
                      </w:r>
                      <w:r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nfections by Age in the State of </w:t>
                      </w:r>
                      <w:r w:rsidR="00986AAF"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Maryland</w:t>
                      </w:r>
                      <w:r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, </w:t>
                      </w:r>
                      <w:r w:rsidR="00986AAF"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USA</w:t>
                      </w:r>
                      <w:r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, July</w:t>
                      </w:r>
                      <w:r w:rsidR="00986AAF"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18,</w:t>
                      </w:r>
                      <w:r w:rsidRPr="00A70A54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2021</w:t>
                      </w:r>
                    </w:p>
                    <w:p w14:paraId="5A1490DB" w14:textId="62060390" w:rsidR="00501645" w:rsidRPr="00A70A54" w:rsidRDefault="005016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1" w:history="1">
                        <w:r w:rsidRPr="00FC0D4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https://coronavirus.maryland.gov/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C58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44BE6B0" wp14:editId="73001008">
            <wp:extent cx="3729038" cy="3146469"/>
            <wp:effectExtent l="0" t="0" r="5080" b="0"/>
            <wp:docPr id="6" name="Picture 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13" cy="317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8CE">
        <w:rPr>
          <w:rFonts w:asciiTheme="minorHAnsi" w:hAnsiTheme="minorHAnsi" w:cstheme="minorHAnsi"/>
          <w:sz w:val="28"/>
          <w:szCs w:val="28"/>
        </w:rPr>
        <w:t>21</w:t>
      </w:r>
    </w:p>
    <w:p w14:paraId="54842D8A" w14:textId="77777777" w:rsidR="00C67672" w:rsidRDefault="00C67672" w:rsidP="009626D9">
      <w:pPr>
        <w:ind w:left="-180"/>
        <w:rPr>
          <w:rFonts w:asciiTheme="minorHAnsi" w:hAnsiTheme="minorHAnsi" w:cstheme="minorHAnsi"/>
          <w:sz w:val="28"/>
          <w:szCs w:val="28"/>
        </w:rPr>
      </w:pPr>
    </w:p>
    <w:p w14:paraId="5E078254" w14:textId="1374AFE8" w:rsidR="009626D9" w:rsidRDefault="009626D9" w:rsidP="00516C58">
      <w:pPr>
        <w:rPr>
          <w:rFonts w:asciiTheme="minorHAnsi" w:hAnsiTheme="minorHAnsi" w:cstheme="minorHAnsi"/>
          <w:sz w:val="28"/>
          <w:szCs w:val="28"/>
        </w:rPr>
      </w:pPr>
    </w:p>
    <w:p w14:paraId="3389E76F" w14:textId="7E8D16D1" w:rsidR="009626D9" w:rsidRPr="00516C58" w:rsidRDefault="00C67672" w:rsidP="00516C58">
      <w:pPr>
        <w:rPr>
          <w:rFonts w:asciiTheme="minorHAnsi" w:hAnsiTheme="minorHAnsi" w:cstheme="minorHAnsi"/>
          <w:sz w:val="28"/>
          <w:szCs w:val="28"/>
        </w:rPr>
      </w:pPr>
      <w:r w:rsidRPr="009626D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3EA366" wp14:editId="1403A3C9">
                <wp:simplePos x="0" y="0"/>
                <wp:positionH relativeFrom="margin">
                  <wp:posOffset>4119245</wp:posOffset>
                </wp:positionH>
                <wp:positionV relativeFrom="paragraph">
                  <wp:posOffset>283210</wp:posOffset>
                </wp:positionV>
                <wp:extent cx="2360930" cy="1404620"/>
                <wp:effectExtent l="0" t="0" r="1143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40B2" w14:textId="7CC54284" w:rsidR="00CE1E27" w:rsidRPr="00CE1E27" w:rsidRDefault="00CE1E27" w:rsidP="00986A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E2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Graph 2:</w:t>
                            </w:r>
                          </w:p>
                          <w:p w14:paraId="3EA73D52" w14:textId="6E177F80" w:rsidR="00986AAF" w:rsidRPr="00A70A54" w:rsidRDefault="00986AAF" w:rsidP="00986A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Covid-19 </w:t>
                            </w:r>
                            <w:r w:rsidR="00FE476B" w:rsidRPr="00A70A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confirmed </w:t>
                            </w: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Infections by Age and Gender in the State of Bavaria, Germany, </w:t>
                            </w:r>
                            <w:r w:rsidR="002523EC" w:rsidRPr="00A70A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end of </w:t>
                            </w: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2021</w:t>
                            </w:r>
                          </w:p>
                          <w:p w14:paraId="31569ECD" w14:textId="45E920FA" w:rsidR="00986AAF" w:rsidRPr="00A70A54" w:rsidRDefault="00986AAF" w:rsidP="00986A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Blue = females</w:t>
                            </w:r>
                          </w:p>
                          <w:p w14:paraId="1BA2E8DF" w14:textId="5FF84828" w:rsidR="00986AAF" w:rsidRDefault="00986AAF" w:rsidP="00986A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0A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Orange = males</w:t>
                            </w:r>
                          </w:p>
                          <w:p w14:paraId="3532FF66" w14:textId="77777777" w:rsidR="008379A7" w:rsidRDefault="008379A7" w:rsidP="008379A7"/>
                          <w:p w14:paraId="1CE15D2A" w14:textId="4F7B02C8" w:rsidR="008379A7" w:rsidRPr="00A70A54" w:rsidRDefault="008379A7" w:rsidP="008379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416CE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</w:t>
                              </w:r>
                              <w:r w:rsidRPr="00416CE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lgl.bayern.de</w:t>
                              </w:r>
                              <w:r w:rsidRPr="00416CE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EA366" id="_x0000_s1028" type="#_x0000_t202" style="position:absolute;margin-left:324.35pt;margin-top:22.3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" fillcolor="#fac090">
                <v:textbox style="mso-fit-shape-to-text:t">
                  <w:txbxContent>
                    <w:p w14:paraId="168340B2" w14:textId="7CC54284" w:rsidR="00CE1E27" w:rsidRPr="00CE1E27" w:rsidRDefault="00CE1E27" w:rsidP="00986AAF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1E2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Graph 2:</w:t>
                      </w:r>
                    </w:p>
                    <w:p w14:paraId="3EA73D52" w14:textId="6E177F80" w:rsidR="00986AAF" w:rsidRPr="00A70A54" w:rsidRDefault="00986AAF" w:rsidP="00986A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0A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Covid-19 </w:t>
                      </w:r>
                      <w:r w:rsidR="00FE476B" w:rsidRPr="00A70A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confirmed </w:t>
                      </w:r>
                      <w:r w:rsidRPr="00A70A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Infections by Age and Gender in the State of Bavaria, Germany, </w:t>
                      </w:r>
                      <w:r w:rsidR="002523EC" w:rsidRPr="00A70A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end of </w:t>
                      </w:r>
                      <w:r w:rsidRPr="00A70A54">
                        <w:rPr>
                          <w:b/>
                          <w:bCs/>
                          <w:sz w:val="28"/>
                          <w:szCs w:val="28"/>
                        </w:rPr>
                        <w:t>July 2021</w:t>
                      </w:r>
                    </w:p>
                    <w:p w14:paraId="31569ECD" w14:textId="45E920FA" w:rsidR="00986AAF" w:rsidRPr="00A70A54" w:rsidRDefault="00986AAF" w:rsidP="00986A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0A54">
                        <w:rPr>
                          <w:b/>
                          <w:bCs/>
                          <w:sz w:val="28"/>
                          <w:szCs w:val="28"/>
                        </w:rPr>
                        <w:t>Blue = females</w:t>
                      </w:r>
                    </w:p>
                    <w:p w14:paraId="1BA2E8DF" w14:textId="5FF84828" w:rsidR="00986AAF" w:rsidRDefault="00986AAF" w:rsidP="00986A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0A54">
                        <w:rPr>
                          <w:b/>
                          <w:bCs/>
                          <w:sz w:val="28"/>
                          <w:szCs w:val="28"/>
                        </w:rPr>
                        <w:t>Orange = males</w:t>
                      </w:r>
                    </w:p>
                    <w:p w14:paraId="3532FF66" w14:textId="77777777" w:rsidR="008379A7" w:rsidRDefault="008379A7" w:rsidP="008379A7"/>
                    <w:p w14:paraId="1CE15D2A" w14:textId="4F7B02C8" w:rsidR="008379A7" w:rsidRPr="00A70A54" w:rsidRDefault="008379A7" w:rsidP="008379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Pr="00416CE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</w:t>
                        </w:r>
                        <w:r w:rsidRPr="00416CE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lgl.bayern.de</w:t>
                        </w:r>
                        <w:r w:rsidRPr="00416CE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6D9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817E9A1" wp14:editId="252A549E">
            <wp:extent cx="3952875" cy="4219575"/>
            <wp:effectExtent l="0" t="0" r="9525" b="9525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825" cy="422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6D9" w:rsidRPr="00516C58" w:rsidSect="00C67672">
      <w:pgSz w:w="12240" w:h="15840"/>
      <w:pgMar w:top="1080" w:right="810" w:bottom="6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8166" w14:textId="77777777" w:rsidR="00BA70F0" w:rsidRDefault="00BA70F0" w:rsidP="00094162">
      <w:r>
        <w:separator/>
      </w:r>
    </w:p>
  </w:endnote>
  <w:endnote w:type="continuationSeparator" w:id="0">
    <w:p w14:paraId="0E25273C" w14:textId="77777777" w:rsidR="00BA70F0" w:rsidRDefault="00BA70F0" w:rsidP="0009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4342" w14:textId="77777777" w:rsidR="00BA70F0" w:rsidRDefault="00BA70F0" w:rsidP="00094162">
      <w:r>
        <w:separator/>
      </w:r>
    </w:p>
  </w:footnote>
  <w:footnote w:type="continuationSeparator" w:id="0">
    <w:p w14:paraId="27A530C4" w14:textId="77777777" w:rsidR="00BA70F0" w:rsidRDefault="00BA70F0" w:rsidP="0009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74ED"/>
    <w:multiLevelType w:val="hybridMultilevel"/>
    <w:tmpl w:val="AB1A7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E4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D4A61"/>
    <w:multiLevelType w:val="hybridMultilevel"/>
    <w:tmpl w:val="2CC28A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D32CA"/>
    <w:multiLevelType w:val="hybridMultilevel"/>
    <w:tmpl w:val="77FC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33F3"/>
    <w:multiLevelType w:val="hybridMultilevel"/>
    <w:tmpl w:val="62B2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0EAE"/>
    <w:multiLevelType w:val="hybridMultilevel"/>
    <w:tmpl w:val="B7DA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2C6"/>
    <w:multiLevelType w:val="hybridMultilevel"/>
    <w:tmpl w:val="CB109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5686062">
    <w:abstractNumId w:val="0"/>
  </w:num>
  <w:num w:numId="2" w16cid:durableId="1457336274">
    <w:abstractNumId w:val="5"/>
  </w:num>
  <w:num w:numId="3" w16cid:durableId="1507592185">
    <w:abstractNumId w:val="1"/>
  </w:num>
  <w:num w:numId="4" w16cid:durableId="1719890449">
    <w:abstractNumId w:val="2"/>
  </w:num>
  <w:num w:numId="5" w16cid:durableId="1060590548">
    <w:abstractNumId w:val="3"/>
  </w:num>
  <w:num w:numId="6" w16cid:durableId="1117261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C"/>
    <w:rsid w:val="0002226A"/>
    <w:rsid w:val="00094162"/>
    <w:rsid w:val="00096340"/>
    <w:rsid w:val="000C3DD3"/>
    <w:rsid w:val="000F1E2C"/>
    <w:rsid w:val="00103B89"/>
    <w:rsid w:val="00112E48"/>
    <w:rsid w:val="00114002"/>
    <w:rsid w:val="001149CB"/>
    <w:rsid w:val="00117019"/>
    <w:rsid w:val="00117403"/>
    <w:rsid w:val="00150598"/>
    <w:rsid w:val="001A00D9"/>
    <w:rsid w:val="001A259A"/>
    <w:rsid w:val="001D14D4"/>
    <w:rsid w:val="00246909"/>
    <w:rsid w:val="00250571"/>
    <w:rsid w:val="002523EC"/>
    <w:rsid w:val="00254A3A"/>
    <w:rsid w:val="002700DA"/>
    <w:rsid w:val="002C2844"/>
    <w:rsid w:val="002D0255"/>
    <w:rsid w:val="002F3B18"/>
    <w:rsid w:val="003448CE"/>
    <w:rsid w:val="00371147"/>
    <w:rsid w:val="00386A1B"/>
    <w:rsid w:val="003C2869"/>
    <w:rsid w:val="003C6B5C"/>
    <w:rsid w:val="00400309"/>
    <w:rsid w:val="004548E0"/>
    <w:rsid w:val="00460EF9"/>
    <w:rsid w:val="004C7819"/>
    <w:rsid w:val="00501645"/>
    <w:rsid w:val="005105EC"/>
    <w:rsid w:val="00516C58"/>
    <w:rsid w:val="00521F58"/>
    <w:rsid w:val="00527A15"/>
    <w:rsid w:val="005564F0"/>
    <w:rsid w:val="00561086"/>
    <w:rsid w:val="00566035"/>
    <w:rsid w:val="00573058"/>
    <w:rsid w:val="005754FF"/>
    <w:rsid w:val="005A39D5"/>
    <w:rsid w:val="005D42C0"/>
    <w:rsid w:val="00617F56"/>
    <w:rsid w:val="006464D6"/>
    <w:rsid w:val="00675D90"/>
    <w:rsid w:val="006B3B87"/>
    <w:rsid w:val="006E443B"/>
    <w:rsid w:val="006F19DD"/>
    <w:rsid w:val="006F7FA3"/>
    <w:rsid w:val="00720034"/>
    <w:rsid w:val="00734047"/>
    <w:rsid w:val="00734B44"/>
    <w:rsid w:val="007433F3"/>
    <w:rsid w:val="00754D01"/>
    <w:rsid w:val="007732D9"/>
    <w:rsid w:val="007A5402"/>
    <w:rsid w:val="007B74AC"/>
    <w:rsid w:val="007F76DC"/>
    <w:rsid w:val="00821BE9"/>
    <w:rsid w:val="00827F12"/>
    <w:rsid w:val="00837301"/>
    <w:rsid w:val="008379A7"/>
    <w:rsid w:val="00851CF0"/>
    <w:rsid w:val="008615B2"/>
    <w:rsid w:val="008A529B"/>
    <w:rsid w:val="00950A4B"/>
    <w:rsid w:val="009626D9"/>
    <w:rsid w:val="009654D7"/>
    <w:rsid w:val="00966A6F"/>
    <w:rsid w:val="00974FFD"/>
    <w:rsid w:val="00986AAF"/>
    <w:rsid w:val="00996923"/>
    <w:rsid w:val="009A180D"/>
    <w:rsid w:val="009B65B1"/>
    <w:rsid w:val="00A008EA"/>
    <w:rsid w:val="00A21BAB"/>
    <w:rsid w:val="00A70A54"/>
    <w:rsid w:val="00AE158C"/>
    <w:rsid w:val="00AF28AB"/>
    <w:rsid w:val="00AF3456"/>
    <w:rsid w:val="00B30C50"/>
    <w:rsid w:val="00B9010B"/>
    <w:rsid w:val="00BA70F0"/>
    <w:rsid w:val="00BB5619"/>
    <w:rsid w:val="00BD5DAC"/>
    <w:rsid w:val="00BF6BB6"/>
    <w:rsid w:val="00C05767"/>
    <w:rsid w:val="00C45723"/>
    <w:rsid w:val="00C66F2B"/>
    <w:rsid w:val="00C67672"/>
    <w:rsid w:val="00CA69F6"/>
    <w:rsid w:val="00CB45BC"/>
    <w:rsid w:val="00CD20A9"/>
    <w:rsid w:val="00CE1E27"/>
    <w:rsid w:val="00D60B89"/>
    <w:rsid w:val="00DA28A6"/>
    <w:rsid w:val="00DA4FA7"/>
    <w:rsid w:val="00DB7938"/>
    <w:rsid w:val="00DD34DE"/>
    <w:rsid w:val="00DD3710"/>
    <w:rsid w:val="00E0041F"/>
    <w:rsid w:val="00E241BE"/>
    <w:rsid w:val="00E322A0"/>
    <w:rsid w:val="00E7112E"/>
    <w:rsid w:val="00E90156"/>
    <w:rsid w:val="00EE1BC4"/>
    <w:rsid w:val="00EE44A8"/>
    <w:rsid w:val="00EE6DBA"/>
    <w:rsid w:val="00F33A02"/>
    <w:rsid w:val="00F71FB5"/>
    <w:rsid w:val="00F74A38"/>
    <w:rsid w:val="00F90DE5"/>
    <w:rsid w:val="00FA1141"/>
    <w:rsid w:val="00FA6A0B"/>
    <w:rsid w:val="00FC0D4A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28A9B"/>
  <w15:docId w15:val="{E3160577-90F3-47E2-B390-6EB7952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A1B"/>
    <w:rPr>
      <w:b/>
      <w:bCs/>
    </w:rPr>
  </w:style>
  <w:style w:type="paragraph" w:styleId="ListParagraph">
    <w:name w:val="List Paragraph"/>
    <w:basedOn w:val="Normal"/>
    <w:uiPriority w:val="34"/>
    <w:qFormat/>
    <w:rsid w:val="006B3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62"/>
  </w:style>
  <w:style w:type="paragraph" w:styleId="Footer">
    <w:name w:val="footer"/>
    <w:basedOn w:val="Normal"/>
    <w:link w:val="FooterChar"/>
    <w:uiPriority w:val="99"/>
    <w:unhideWhenUsed/>
    <w:rsid w:val="00094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62"/>
  </w:style>
  <w:style w:type="character" w:styleId="Hyperlink">
    <w:name w:val="Hyperlink"/>
    <w:basedOn w:val="DefaultParagraphFont"/>
    <w:uiPriority w:val="99"/>
    <w:unhideWhenUsed/>
    <w:rsid w:val="000941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lgl.bayer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onavirus.maryland.gov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s://coronavirus.marylan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maryland.gov/" TargetMode="External"/><Relationship Id="rId14" Type="http://schemas.openxmlformats.org/officeDocument/2006/relationships/hyperlink" Target="https://lgl.bayer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153/B</vt:lpstr>
    </vt:vector>
  </TitlesOfParts>
  <Company>CCBC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153/B</dc:title>
  <dc:creator>CCBC</dc:creator>
  <cp:lastModifiedBy>Leitherer, Barbara H.</cp:lastModifiedBy>
  <cp:revision>2</cp:revision>
  <cp:lastPrinted>2015-11-04T14:35:00Z</cp:lastPrinted>
  <dcterms:created xsi:type="dcterms:W3CDTF">2022-04-22T21:39:00Z</dcterms:created>
  <dcterms:modified xsi:type="dcterms:W3CDTF">2022-04-22T21:39:00Z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