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41" w:rsidRPr="00D702D7" w:rsidRDefault="003D0E44" w:rsidP="00D702D7">
      <w:pPr>
        <w:jc w:val="center"/>
        <w:rPr>
          <w:b/>
          <w:sz w:val="44"/>
          <w:szCs w:val="44"/>
        </w:rPr>
      </w:pPr>
      <w:r w:rsidRPr="00D702D7">
        <w:rPr>
          <w:b/>
          <w:sz w:val="44"/>
          <w:szCs w:val="44"/>
        </w:rPr>
        <w:t>Existence, Sign, Size</w:t>
      </w:r>
      <w:r w:rsidR="00D702D7">
        <w:rPr>
          <w:b/>
          <w:sz w:val="44"/>
          <w:szCs w:val="44"/>
        </w:rPr>
        <w:t>,</w:t>
      </w:r>
      <w:r w:rsidRPr="00D702D7">
        <w:rPr>
          <w:b/>
          <w:sz w:val="44"/>
          <w:szCs w:val="44"/>
        </w:rPr>
        <w:t xml:space="preserve"> </w:t>
      </w:r>
      <w:r w:rsidR="00D702D7" w:rsidRPr="00D702D7">
        <w:rPr>
          <w:b/>
          <w:sz w:val="44"/>
          <w:szCs w:val="44"/>
        </w:rPr>
        <w:t>and Symmetry</w:t>
      </w:r>
      <w:r w:rsidR="00D702D7">
        <w:rPr>
          <w:b/>
          <w:sz w:val="44"/>
          <w:szCs w:val="44"/>
        </w:rPr>
        <w:t xml:space="preserve"> </w:t>
      </w:r>
      <w:r w:rsidRPr="00D702D7">
        <w:rPr>
          <w:b/>
          <w:sz w:val="44"/>
          <w:szCs w:val="44"/>
        </w:rPr>
        <w:t>Analysis of y-values</w:t>
      </w:r>
    </w:p>
    <w:p w:rsidR="00AE0470" w:rsidRPr="00D702D7" w:rsidRDefault="003D0E44" w:rsidP="00D702D7">
      <w:pPr>
        <w:jc w:val="center"/>
        <w:rPr>
          <w:b/>
          <w:sz w:val="44"/>
          <w:szCs w:val="44"/>
        </w:rPr>
      </w:pPr>
      <w:proofErr w:type="gramStart"/>
      <w:r w:rsidRPr="00D702D7">
        <w:rPr>
          <w:b/>
          <w:sz w:val="44"/>
          <w:szCs w:val="44"/>
        </w:rPr>
        <w:t>in</w:t>
      </w:r>
      <w:proofErr w:type="gramEnd"/>
      <w:r w:rsidRPr="00D702D7">
        <w:rPr>
          <w:b/>
          <w:sz w:val="44"/>
          <w:szCs w:val="44"/>
        </w:rPr>
        <w:t xml:space="preserve"> a function</w:t>
      </w:r>
      <w:r w:rsidR="00622CFB" w:rsidRPr="00D702D7">
        <w:rPr>
          <w:b/>
          <w:sz w:val="44"/>
          <w:szCs w:val="44"/>
        </w:rPr>
        <w:t xml:space="preserve"> </w:t>
      </w:r>
      <w:r w:rsidRPr="00D702D7">
        <w:rPr>
          <w:b/>
          <w:sz w:val="44"/>
          <w:szCs w:val="44"/>
        </w:rPr>
        <w:t xml:space="preserve">(or </w:t>
      </w:r>
      <w:proofErr w:type="spellStart"/>
      <w:r w:rsidRPr="00D702D7">
        <w:rPr>
          <w:b/>
          <w:i/>
          <w:sz w:val="44"/>
          <w:szCs w:val="44"/>
        </w:rPr>
        <w:t>E</w:t>
      </w:r>
      <w:r w:rsidR="00622CFB" w:rsidRPr="00D702D7">
        <w:rPr>
          <w:b/>
          <w:i/>
          <w:sz w:val="44"/>
          <w:szCs w:val="44"/>
        </w:rPr>
        <w:t>.</w:t>
      </w:r>
      <w:r w:rsidRPr="00D702D7">
        <w:rPr>
          <w:b/>
          <w:i/>
          <w:sz w:val="44"/>
          <w:szCs w:val="44"/>
        </w:rPr>
        <w:t>S</w:t>
      </w:r>
      <w:r w:rsidR="00784C4A">
        <w:rPr>
          <w:b/>
          <w:i/>
          <w:sz w:val="44"/>
          <w:szCs w:val="44"/>
        </w:rPr>
        <w:t>’s</w:t>
      </w:r>
      <w:r w:rsidR="00D732A4">
        <w:rPr>
          <w:b/>
          <w:i/>
          <w:sz w:val="44"/>
          <w:szCs w:val="44"/>
        </w:rPr>
        <w:t>.</w:t>
      </w:r>
      <w:r w:rsidRPr="00D702D7">
        <w:rPr>
          <w:b/>
          <w:i/>
          <w:sz w:val="44"/>
          <w:szCs w:val="44"/>
        </w:rPr>
        <w:t>A</w:t>
      </w:r>
      <w:r w:rsidR="00784C4A">
        <w:rPr>
          <w:b/>
          <w:i/>
          <w:sz w:val="44"/>
          <w:szCs w:val="44"/>
        </w:rPr>
        <w:t>.y</w:t>
      </w:r>
      <w:proofErr w:type="spellEnd"/>
      <w:r w:rsidRPr="00D702D7">
        <w:rPr>
          <w:b/>
          <w:sz w:val="44"/>
          <w:szCs w:val="44"/>
        </w:rPr>
        <w:t xml:space="preserve"> for short)</w:t>
      </w:r>
    </w:p>
    <w:p w:rsidR="003D0E44" w:rsidRDefault="003D0E44" w:rsidP="00D702D7">
      <w:pPr>
        <w:spacing w:after="0"/>
      </w:pPr>
      <w:r>
        <w:t xml:space="preserve">Below are </w:t>
      </w:r>
      <w:r w:rsidR="002C7FE1">
        <w:t xml:space="preserve">a </w:t>
      </w:r>
      <w:r>
        <w:t>standard set of steps all student should work to habitually put before any algebraic express</w:t>
      </w:r>
      <w:r w:rsidR="002D452E">
        <w:t>ion</w:t>
      </w:r>
      <w:r>
        <w:t xml:space="preserve"> they are asked to work with in order to ground and guide the symbol manipulation in a “birds eye view” big-picture graphic sensibility that will help them see errors in real time and gain a wider abstracted view for future problems.</w:t>
      </w:r>
      <w:r w:rsidR="00261FF1">
        <w:t xml:space="preserve"> </w:t>
      </w:r>
      <w:r>
        <w:t xml:space="preserve">Further: Calculus student should do </w:t>
      </w:r>
      <w:r w:rsidRPr="00622CFB">
        <w:rPr>
          <w:i/>
        </w:rPr>
        <w:t>ESS</w:t>
      </w:r>
      <w:r w:rsidR="001E1DF1">
        <w:rPr>
          <w:i/>
        </w:rPr>
        <w:t>S</w:t>
      </w:r>
      <w:r w:rsidRPr="00622CFB">
        <w:rPr>
          <w:i/>
        </w:rPr>
        <w:t>AY</w:t>
      </w:r>
      <w:r w:rsidR="00937977">
        <w:rPr>
          <w:i/>
        </w:rPr>
        <w:t>s</w:t>
      </w:r>
      <w:r>
        <w:t xml:space="preserve"> not only at the f(x) level but also at the f’</w:t>
      </w:r>
      <w:r w:rsidR="00622CFB">
        <w:t>(x)</w:t>
      </w:r>
      <w:r>
        <w:t xml:space="preserve"> and f’’</w:t>
      </w:r>
      <w:r w:rsidR="00622CFB">
        <w:t>(x)</w:t>
      </w:r>
      <w:r>
        <w:t xml:space="preserve"> levels</w:t>
      </w:r>
      <w:r w:rsidR="00622CFB">
        <w:t>,</w:t>
      </w:r>
      <w:r>
        <w:t xml:space="preserve"> </w:t>
      </w:r>
      <w:r w:rsidR="00994F41">
        <w:t xml:space="preserve">marrying what they find back to its interpretation </w:t>
      </w:r>
      <w:r w:rsidR="00622CFB">
        <w:t>in</w:t>
      </w:r>
      <w:r w:rsidR="00994F41">
        <w:t xml:space="preserve"> the original f(x) function. </w:t>
      </w:r>
    </w:p>
    <w:p w:rsidR="00261FF1" w:rsidRDefault="00994F41" w:rsidP="00261FF1">
      <w:pPr>
        <w:spacing w:after="0"/>
      </w:pPr>
      <w:r w:rsidRPr="00DE7FA6">
        <w:rPr>
          <w:b/>
          <w:sz w:val="36"/>
          <w:szCs w:val="36"/>
          <w:u w:val="single"/>
        </w:rPr>
        <w:t xml:space="preserve">E </w:t>
      </w:r>
      <w:r w:rsidRPr="00D4595A">
        <w:rPr>
          <w:b/>
          <w:u w:val="single"/>
        </w:rPr>
        <w:t>is for existence:</w:t>
      </w:r>
      <w:r w:rsidR="00D4595A">
        <w:t xml:space="preserve"> </w:t>
      </w:r>
      <w:r>
        <w:t xml:space="preserve">Know where your expression is undefined. Remember we </w:t>
      </w:r>
      <w:r w:rsidR="00D4595A">
        <w:t xml:space="preserve">step outside the realm of real numbers when we </w:t>
      </w:r>
    </w:p>
    <w:p w:rsidR="00D4595A" w:rsidRDefault="00261FF1" w:rsidP="00261FF1">
      <w:pPr>
        <w:spacing w:after="0"/>
        <w:ind w:firstLine="720"/>
      </w:pPr>
      <w:r>
        <w:t>d</w:t>
      </w:r>
      <w:r w:rsidR="00D4595A">
        <w:t>ivide by zero,</w:t>
      </w:r>
    </w:p>
    <w:p w:rsidR="00994F41" w:rsidRDefault="00D4595A" w:rsidP="00261FF1">
      <w:pPr>
        <w:spacing w:after="0"/>
        <w:ind w:firstLine="720"/>
      </w:pPr>
      <w:r>
        <w:t>take the even indexed root of a negative number,</w:t>
      </w:r>
    </w:p>
    <w:p w:rsidR="00D4595A" w:rsidRDefault="00D4595A" w:rsidP="00261FF1">
      <w:pPr>
        <w:spacing w:after="0"/>
        <w:ind w:firstLine="720"/>
      </w:pPr>
      <w:r>
        <w:t>take the log of either a zero of a neg number,</w:t>
      </w:r>
    </w:p>
    <w:p w:rsidR="00D4595A" w:rsidRDefault="00D732A4" w:rsidP="00261FF1">
      <w:pPr>
        <w:spacing w:after="0"/>
        <w:ind w:firstLine="720"/>
      </w:pPr>
      <w:r>
        <w:t xml:space="preserve">Trig: </w:t>
      </w:r>
      <w:r w:rsidR="00D4595A">
        <w:t xml:space="preserve">divide by a zero of </w:t>
      </w:r>
      <w:proofErr w:type="gramStart"/>
      <w:r w:rsidR="00D4595A">
        <w:t>cos(</w:t>
      </w:r>
      <w:proofErr w:type="gramEnd"/>
      <w:r w:rsidR="00D4595A">
        <w:t>) or sin()</w:t>
      </w:r>
    </w:p>
    <w:p w:rsidR="00D732A4" w:rsidRDefault="00D4595A" w:rsidP="00D732A4">
      <w:pPr>
        <w:spacing w:after="0"/>
      </w:pPr>
      <w:r w:rsidRPr="00DE7FA6">
        <w:rPr>
          <w:b/>
          <w:sz w:val="36"/>
          <w:szCs w:val="36"/>
          <w:u w:val="single"/>
        </w:rPr>
        <w:t>S</w:t>
      </w:r>
      <w:r w:rsidRPr="00993203">
        <w:rPr>
          <w:b/>
          <w:u w:val="single"/>
        </w:rPr>
        <w:t xml:space="preserve"> i</w:t>
      </w:r>
      <w:r w:rsidR="00993203" w:rsidRPr="00993203">
        <w:rPr>
          <w:b/>
          <w:u w:val="single"/>
        </w:rPr>
        <w:t>s for</w:t>
      </w:r>
      <w:r w:rsidRPr="00993203">
        <w:rPr>
          <w:b/>
          <w:u w:val="single"/>
        </w:rPr>
        <w:t xml:space="preserve"> sign:</w:t>
      </w:r>
      <w:r>
        <w:t xml:space="preserve"> </w:t>
      </w:r>
      <w:r w:rsidR="00993203">
        <w:t>W</w:t>
      </w:r>
      <w:r>
        <w:t>here an expression is not undefined</w:t>
      </w:r>
      <w:r w:rsidR="00937977">
        <w:t>,</w:t>
      </w:r>
      <w:r>
        <w:t xml:space="preserve"> it exists and so must be either</w:t>
      </w:r>
      <w:r w:rsidR="00937977">
        <w:t>:</w:t>
      </w:r>
      <w:r>
        <w:t xml:space="preserve"> zero, positive, or negative. Remember to find the zeros of a function we must set y=0 and solve for x. </w:t>
      </w:r>
      <w:r w:rsidR="00D732A4">
        <w:t>Between undefine points and zero points continuous expressions must be either always positive or always negative.</w:t>
      </w:r>
    </w:p>
    <w:p w:rsidR="00D702D7" w:rsidRDefault="00D4595A" w:rsidP="00D702D7">
      <w:pPr>
        <w:spacing w:after="0"/>
        <w:ind w:firstLine="720"/>
      </w:pPr>
      <w:r>
        <w:t xml:space="preserve">Most of intermediate algebra is about practicing the large variety for solving methods </w:t>
      </w:r>
      <w:r w:rsidR="00993203">
        <w:t>and matching them to the type</w:t>
      </w:r>
      <w:r w:rsidR="00D702D7">
        <w:t>s</w:t>
      </w:r>
      <w:r w:rsidR="00993203">
        <w:t xml:space="preserve"> of expression</w:t>
      </w:r>
      <w:r w:rsidR="00D702D7">
        <w:t>s</w:t>
      </w:r>
      <w:r w:rsidR="00993203">
        <w:t xml:space="preserve"> they work on. </w:t>
      </w:r>
      <w:r w:rsidR="00D732A4">
        <w:t>Of course</w:t>
      </w:r>
      <w:r w:rsidR="00D702D7">
        <w:t xml:space="preserve"> </w:t>
      </w:r>
      <w:r w:rsidR="00D732A4">
        <w:t xml:space="preserve">the different types can then </w:t>
      </w:r>
      <w:r w:rsidR="00D702D7">
        <w:t xml:space="preserve">mixed by </w:t>
      </w:r>
      <w:bookmarkStart w:id="0" w:name="_GoBack"/>
      <w:bookmarkEnd w:id="0"/>
      <w:r w:rsidR="00784C4A">
        <w:t>combination (</w:t>
      </w:r>
      <w:r w:rsidR="00D702D7">
        <w:t>+,-,*</w:t>
      </w:r>
      <w:proofErr w:type="gramStart"/>
      <w:r w:rsidR="00D702D7">
        <w:t>,/</w:t>
      </w:r>
      <w:proofErr w:type="gramEnd"/>
      <w:r w:rsidR="00D702D7">
        <w:t xml:space="preserve">) or composition(o) </w:t>
      </w:r>
      <w:r w:rsidR="00D732A4">
        <w:t>sometimes forcing us into numeric methods:</w:t>
      </w:r>
      <w:r w:rsidR="00D702D7">
        <w:t xml:space="preserve"> Int</w:t>
      </w:r>
      <w:r w:rsidR="00D732A4">
        <w:t>.</w:t>
      </w:r>
      <w:r w:rsidR="00D702D7">
        <w:t xml:space="preserve"> val</w:t>
      </w:r>
      <w:r w:rsidR="00D732A4">
        <w:t>.</w:t>
      </w:r>
      <w:r w:rsidR="00D702D7">
        <w:t xml:space="preserve"> theorem, graphing, Newton’s method</w:t>
      </w:r>
    </w:p>
    <w:p w:rsidR="00993203" w:rsidRDefault="00993203" w:rsidP="00261FF1">
      <w:pPr>
        <w:spacing w:after="0"/>
      </w:pPr>
      <w:r>
        <w:t xml:space="preserve">Types and methods as </w:t>
      </w:r>
      <w:r w:rsidR="004815A3">
        <w:t>loosely</w:t>
      </w:r>
      <w:r>
        <w:t xml:space="preserve"> associated:</w:t>
      </w:r>
    </w:p>
    <w:p w:rsidR="00993203" w:rsidRDefault="00993203" w:rsidP="00D732A4">
      <w:pPr>
        <w:spacing w:after="0"/>
        <w:ind w:firstLine="720"/>
      </w:pPr>
      <w:r>
        <w:t>Polynomial</w:t>
      </w:r>
      <w:r w:rsidR="00D732A4">
        <w:t xml:space="preserve">/Rational </w:t>
      </w:r>
      <w:r>
        <w:t>---- factoring</w:t>
      </w:r>
      <w:r w:rsidR="00D732A4">
        <w:t xml:space="preserve">/ </w:t>
      </w:r>
      <w:r>
        <w:t>synthetic and long div, LCM</w:t>
      </w:r>
    </w:p>
    <w:p w:rsidR="00993203" w:rsidRDefault="00993203" w:rsidP="00D732A4">
      <w:pPr>
        <w:spacing w:after="0"/>
        <w:ind w:firstLine="720"/>
      </w:pPr>
      <w:r>
        <w:t>Exponential</w:t>
      </w:r>
      <w:r w:rsidR="00D732A4">
        <w:t xml:space="preserve">/Logarithmic </w:t>
      </w:r>
      <w:r>
        <w:t>--- exp rules</w:t>
      </w:r>
      <w:r w:rsidR="00D732A4">
        <w:t>,</w:t>
      </w:r>
      <w:r>
        <w:t xml:space="preserve"> log rules</w:t>
      </w:r>
      <w:r w:rsidR="00D732A4">
        <w:t>, inverse operations</w:t>
      </w:r>
    </w:p>
    <w:p w:rsidR="00993203" w:rsidRDefault="00993203" w:rsidP="00261FF1">
      <w:pPr>
        <w:spacing w:after="0"/>
        <w:ind w:firstLine="720"/>
      </w:pPr>
      <w:r>
        <w:t>Radical --- powers, complete the sq</w:t>
      </w:r>
      <w:r w:rsidR="004815A3">
        <w:t>uare</w:t>
      </w:r>
      <w:r>
        <w:t xml:space="preserve"> </w:t>
      </w:r>
    </w:p>
    <w:p w:rsidR="00993203" w:rsidRDefault="00993203" w:rsidP="00261FF1">
      <w:pPr>
        <w:spacing w:after="0"/>
        <w:ind w:firstLine="720"/>
      </w:pPr>
      <w:r>
        <w:t>Trigonometric --- inverse trig, periodic symmetry</w:t>
      </w:r>
    </w:p>
    <w:p w:rsidR="00EA0EF0" w:rsidRDefault="00993203" w:rsidP="00D732A4">
      <w:pPr>
        <w:spacing w:after="0"/>
      </w:pPr>
      <w:r w:rsidRPr="00DE7FA6">
        <w:rPr>
          <w:b/>
          <w:sz w:val="36"/>
          <w:szCs w:val="36"/>
          <w:u w:val="single"/>
        </w:rPr>
        <w:t>S</w:t>
      </w:r>
      <w:r w:rsidRPr="00EA0EF0">
        <w:rPr>
          <w:b/>
          <w:u w:val="single"/>
        </w:rPr>
        <w:t xml:space="preserve"> is for Size:</w:t>
      </w:r>
      <w:r>
        <w:t xml:space="preserve"> expressions often have different behaviors for magnitude bigger than 1 versus smaller than 1</w:t>
      </w:r>
      <w:r w:rsidR="00EA0EF0">
        <w:t xml:space="preserve"> </w:t>
      </w:r>
      <w:r w:rsidR="004815A3">
        <w:t>especially</w:t>
      </w:r>
      <w:r w:rsidR="00EA0EF0">
        <w:t xml:space="preserve"> in reciprocals. </w:t>
      </w:r>
    </w:p>
    <w:p w:rsidR="00EA0EF0" w:rsidRDefault="00D732A4" w:rsidP="00D732A4">
      <w:pPr>
        <w:pStyle w:val="ListParagraph"/>
        <w:ind w:left="660"/>
      </w:pPr>
      <w:r>
        <w:t xml:space="preserve">3 </w:t>
      </w:r>
      <w:r w:rsidR="00EA0EF0">
        <w:t>vs 1/3</w:t>
      </w:r>
      <w:r>
        <w:tab/>
      </w:r>
      <w:r>
        <w:tab/>
      </w:r>
      <w:r>
        <w:tab/>
        <w:t>0.001 vs 1000</w:t>
      </w:r>
      <w:r>
        <w:tab/>
      </w:r>
      <w:r>
        <w:tab/>
      </w:r>
      <w:r>
        <w:tab/>
        <w:t>-1,000,000 vs -1E-6</w:t>
      </w:r>
    </w:p>
    <w:p w:rsidR="00993203" w:rsidRDefault="00EA0EF0" w:rsidP="00EA0EF0">
      <w:pPr>
        <w:pStyle w:val="ListParagraph"/>
        <w:ind w:left="660"/>
      </w:pPr>
      <w:r>
        <w:t xml:space="preserve">At the limiting case we have the idea of the reciprocity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 xml:space="preserve"> and ∞</m:t>
        </m:r>
      </m:oMath>
      <w:r>
        <w:t xml:space="preserve"> and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 xml:space="preserve"> and -∞</m:t>
        </m:r>
      </m:oMath>
    </w:p>
    <w:p w:rsidR="00EA0EF0" w:rsidRDefault="00EA0EF0" w:rsidP="00D702D7">
      <w:pPr>
        <w:pStyle w:val="ListParagraph"/>
        <w:spacing w:after="0"/>
        <w:ind w:left="660"/>
      </w:pPr>
      <w:r>
        <w:tab/>
      </w:r>
      <w:r>
        <w:tab/>
      </w:r>
      <w:r w:rsidR="00D732A4">
        <w:t xml:space="preserve">Ex. </w:t>
      </w:r>
      <w:r>
        <w:t xml:space="preserve">Consider the graphs of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 xml:space="preserve"> vs 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D702D7" w:rsidRDefault="00D702D7" w:rsidP="00D702D7">
      <w:pPr>
        <w:spacing w:after="0"/>
      </w:pPr>
      <w:r w:rsidRPr="00D702D7">
        <w:rPr>
          <w:b/>
          <w:sz w:val="36"/>
          <w:szCs w:val="36"/>
          <w:u w:val="single"/>
        </w:rPr>
        <w:t>S</w:t>
      </w:r>
      <w:r w:rsidRPr="00D702D7">
        <w:rPr>
          <w:b/>
          <w:u w:val="single"/>
        </w:rPr>
        <w:t xml:space="preserve"> is for symmetry:</w:t>
      </w:r>
      <w:r>
        <w:t xml:space="preserve"> While i</w:t>
      </w:r>
      <w:r w:rsidR="00D732A4">
        <w:t>t</w:t>
      </w:r>
      <w:r>
        <w:t xml:space="preserve"> might be best to recognize symmetry earlier in the process this is not always that easy for students</w:t>
      </w:r>
      <w:r w:rsidR="00D732A4">
        <w:t>;</w:t>
      </w:r>
      <w:r>
        <w:t xml:space="preserve"> </w:t>
      </w:r>
      <w:r w:rsidR="00937977">
        <w:t>s</w:t>
      </w:r>
      <w:r>
        <w:t>till better late than never! Symmetry</w:t>
      </w:r>
      <w:r w:rsidR="00937977">
        <w:t>, if noticed,</w:t>
      </w:r>
      <w:r>
        <w:t xml:space="preserve"> is always a timesaver</w:t>
      </w:r>
      <w:r w:rsidR="00937977">
        <w:t xml:space="preserve"> --</w:t>
      </w:r>
      <w:r>
        <w:t xml:space="preserve"> sometimes all but eliminat</w:t>
      </w:r>
      <w:r w:rsidR="00DB2E50">
        <w:t>ing</w:t>
      </w:r>
      <w:r>
        <w:t xml:space="preserve"> huge chucks of work.</w:t>
      </w:r>
    </w:p>
    <w:p w:rsidR="00D732A4" w:rsidRDefault="00D732A4" w:rsidP="00D732A4">
      <w:pPr>
        <w:spacing w:after="0"/>
        <w:ind w:firstLine="720"/>
      </w:pPr>
      <w:r>
        <w:t>y-axis (Even)</w:t>
      </w:r>
      <w:r>
        <w:tab/>
      </w:r>
      <w:r>
        <w:tab/>
      </w:r>
      <m:oMath>
        <m:r>
          <w:rPr>
            <w:rFonts w:ascii="Cambria Math" w:hAnsi="Cambria Math"/>
          </w:rPr>
          <m:t>f(-x)=f(x)</m:t>
        </m:r>
      </m:oMath>
    </w:p>
    <w:p w:rsidR="00D732A4" w:rsidRDefault="00D732A4" w:rsidP="00D732A4">
      <w:pPr>
        <w:spacing w:after="0"/>
        <w:ind w:firstLine="720"/>
      </w:pPr>
      <w:r>
        <w:t>origin (Odd)</w:t>
      </w:r>
      <w:r>
        <w:tab/>
      </w:r>
      <w:r>
        <w:tab/>
      </w:r>
      <m:oMath>
        <m:r>
          <w:rPr>
            <w:rFonts w:ascii="Cambria Math" w:hAnsi="Cambria Math"/>
          </w:rPr>
          <m:t>f(-x)=-f(x)</m:t>
        </m:r>
      </m:oMath>
    </w:p>
    <w:p w:rsidR="00D732A4" w:rsidRDefault="00D732A4" w:rsidP="00D732A4">
      <w:pPr>
        <w:spacing w:after="0"/>
        <w:ind w:firstLine="720"/>
      </w:pPr>
      <w:r>
        <w:t>periodic</w:t>
      </w:r>
      <w:r>
        <w:tab/>
      </w:r>
      <w:r>
        <w:tab/>
      </w:r>
      <m:oMath>
        <m:r>
          <w:rPr>
            <w:rFonts w:ascii="Cambria Math" w:hAnsi="Cambria Math"/>
          </w:rPr>
          <m:t>f(x+P)=f(x)</m:t>
        </m:r>
      </m:oMath>
    </w:p>
    <w:p w:rsidR="00261FF1" w:rsidRDefault="00784C4A" w:rsidP="00261FF1">
      <w:r>
        <w:rPr>
          <w:b/>
          <w:sz w:val="36"/>
          <w:szCs w:val="36"/>
          <w:u w:val="single"/>
        </w:rPr>
        <w:t>Ay</w:t>
      </w:r>
      <w:r w:rsidR="00261FF1" w:rsidRPr="004815A3">
        <w:rPr>
          <w:b/>
          <w:u w:val="single"/>
        </w:rPr>
        <w:t xml:space="preserve"> is for analysis of y-values:</w:t>
      </w:r>
      <w:r w:rsidR="00261FF1">
        <w:t xml:space="preserve"> </w:t>
      </w:r>
      <w:r w:rsidR="004815A3">
        <w:t>T</w:t>
      </w:r>
      <w:r w:rsidR="00261FF1">
        <w:t xml:space="preserve">he </w:t>
      </w:r>
      <w:r w:rsidR="00937977">
        <w:t>c</w:t>
      </w:r>
      <w:r w:rsidR="00261FF1">
        <w:t>umulative synthesis of all these critical values, intervals and relations together with the notion of limiting behavior including End Behavior gives us a wholistic view of the problem and can’t help but lend clarity to what we are seeking in the task at hand. In practical execution</w:t>
      </w:r>
      <w:r w:rsidR="00937977">
        <w:t>,</w:t>
      </w:r>
      <w:r w:rsidR="00261FF1">
        <w:t xml:space="preserve"> a full </w:t>
      </w:r>
      <w:proofErr w:type="spellStart"/>
      <w:r>
        <w:rPr>
          <w:i/>
        </w:rPr>
        <w:t>ESsAy</w:t>
      </w:r>
      <w:proofErr w:type="spellEnd"/>
      <w:r w:rsidR="00261FF1">
        <w:t xml:space="preserve"> is not desirable on every problem, principally do the time-benefit considerations (</w:t>
      </w:r>
      <w:proofErr w:type="spellStart"/>
      <w:r>
        <w:rPr>
          <w:i/>
        </w:rPr>
        <w:t>E</w:t>
      </w:r>
      <w:r w:rsidR="001E1DF1">
        <w:rPr>
          <w:i/>
        </w:rPr>
        <w:t>S</w:t>
      </w:r>
      <w:r>
        <w:rPr>
          <w:i/>
        </w:rPr>
        <w:t>sAy</w:t>
      </w:r>
      <w:proofErr w:type="spellEnd"/>
      <w:r w:rsidR="00261FF1">
        <w:t xml:space="preserve"> taking much more time and effort then the problem </w:t>
      </w:r>
      <w:r w:rsidR="00937977">
        <w:t>we’re using it for</w:t>
      </w:r>
      <w:r w:rsidR="00261FF1">
        <w:t xml:space="preserve">), but to not learn the method at all or </w:t>
      </w:r>
      <w:r w:rsidR="004815A3">
        <w:t xml:space="preserve">to not </w:t>
      </w:r>
      <w:r w:rsidR="00261FF1">
        <w:t>use it in</w:t>
      </w:r>
      <w:r w:rsidR="004815A3">
        <w:t xml:space="preserve"> </w:t>
      </w:r>
      <w:r w:rsidR="00261FF1">
        <w:t>part on a regular</w:t>
      </w:r>
      <w:r w:rsidR="004815A3">
        <w:t xml:space="preserve"> </w:t>
      </w:r>
      <w:r w:rsidR="00261FF1">
        <w:t>basis would be grave mistake</w:t>
      </w:r>
      <w:r w:rsidR="004815A3">
        <w:t xml:space="preserve"> in that it allows for ignorant</w:t>
      </w:r>
      <w:r w:rsidR="00937977">
        <w:t>/persistent</w:t>
      </w:r>
      <w:r w:rsidR="004815A3">
        <w:t xml:space="preserve"> misuse of methods and thoughtlessly wrong mistakes that </w:t>
      </w:r>
      <w:r w:rsidR="00937977">
        <w:t>c</w:t>
      </w:r>
      <w:r w:rsidR="004815A3">
        <w:t xml:space="preserve">ould be easily caught. Thus, formal and rigorous complete practice of </w:t>
      </w:r>
      <w:proofErr w:type="spellStart"/>
      <w:r>
        <w:rPr>
          <w:i/>
        </w:rPr>
        <w:t>ESsAy</w:t>
      </w:r>
      <w:proofErr w:type="spellEnd"/>
      <w:r w:rsidR="004815A3">
        <w:t xml:space="preserve"> for a time is the road to intuitive mathematical understanding through developed metacognitive skills.</w:t>
      </w:r>
    </w:p>
    <w:p w:rsidR="00547C9C" w:rsidRPr="003D0E44" w:rsidRDefault="006C68E3" w:rsidP="00261FF1">
      <w:r>
        <w:lastRenderedPageBreak/>
        <w:t>Examples on library function relationships</w:t>
      </w:r>
    </w:p>
    <w:sectPr w:rsidR="00547C9C" w:rsidRPr="003D0E44" w:rsidSect="00994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70E"/>
    <w:multiLevelType w:val="hybridMultilevel"/>
    <w:tmpl w:val="A4608C52"/>
    <w:lvl w:ilvl="0" w:tplc="433CD1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C3D58"/>
    <w:multiLevelType w:val="hybridMultilevel"/>
    <w:tmpl w:val="F33AB05C"/>
    <w:lvl w:ilvl="0" w:tplc="44EEAE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D0A0B"/>
    <w:multiLevelType w:val="multilevel"/>
    <w:tmpl w:val="E28EDEB8"/>
    <w:lvl w:ilvl="0"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4"/>
    <w:rsid w:val="00090D94"/>
    <w:rsid w:val="001E1DF1"/>
    <w:rsid w:val="00261FF1"/>
    <w:rsid w:val="002C7FE1"/>
    <w:rsid w:val="002D452E"/>
    <w:rsid w:val="003D0E44"/>
    <w:rsid w:val="004815A3"/>
    <w:rsid w:val="00547C9C"/>
    <w:rsid w:val="00622CFB"/>
    <w:rsid w:val="006C68E3"/>
    <w:rsid w:val="00784C4A"/>
    <w:rsid w:val="007C50A3"/>
    <w:rsid w:val="00884672"/>
    <w:rsid w:val="00937977"/>
    <w:rsid w:val="00993203"/>
    <w:rsid w:val="00994F41"/>
    <w:rsid w:val="00AE0470"/>
    <w:rsid w:val="00D4595A"/>
    <w:rsid w:val="00D702D7"/>
    <w:rsid w:val="00D732A4"/>
    <w:rsid w:val="00DB2E50"/>
    <w:rsid w:val="00DE7FA6"/>
    <w:rsid w:val="00EA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9329"/>
  <w15:chartTrackingRefBased/>
  <w15:docId w15:val="{9ECD0B2F-57FB-4E83-B4D0-7E49CEAE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0E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A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Mack</dc:creator>
  <cp:keywords/>
  <dc:description/>
  <cp:lastModifiedBy>Eric Mack</cp:lastModifiedBy>
  <cp:revision>6</cp:revision>
  <cp:lastPrinted>2019-10-30T20:56:00Z</cp:lastPrinted>
  <dcterms:created xsi:type="dcterms:W3CDTF">2019-10-28T21:02:00Z</dcterms:created>
  <dcterms:modified xsi:type="dcterms:W3CDTF">2020-11-18T18:55:00Z</dcterms:modified>
</cp:coreProperties>
</file>